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46" w:rsidRPr="00CE3EE4" w:rsidRDefault="00CE3EE4" w:rsidP="00CE3EE4">
      <w:pPr>
        <w:jc w:val="center"/>
        <w:rPr>
          <w:rFonts w:asciiTheme="minorEastAsia" w:hAnsiTheme="minorEastAsia"/>
          <w:b/>
          <w:sz w:val="32"/>
          <w:szCs w:val="32"/>
        </w:rPr>
      </w:pPr>
      <w:r w:rsidRPr="00CE3EE4">
        <w:rPr>
          <w:rFonts w:asciiTheme="minorEastAsia" w:hAnsiTheme="minorEastAsia" w:hint="eastAsia"/>
          <w:b/>
          <w:sz w:val="32"/>
          <w:szCs w:val="32"/>
        </w:rPr>
        <w:t>关于印发 2023 年省级农业科技成果转化与集成推广项目申报指南的通知</w:t>
      </w:r>
    </w:p>
    <w:p w:rsidR="00CE3EE4" w:rsidRDefault="00CE3EE4"/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各院、部、系：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2023 年省级农业科技成果转化与集成推广项目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申报</w:t>
      </w: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工作已经开始，现将我校有关工作事项通知如下（具体申报要求详见附件）：</w:t>
      </w:r>
    </w:p>
    <w:p w:rsidR="00CE3EE4" w:rsidRPr="00CE3EE4" w:rsidRDefault="00192370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1）</w:t>
      </w:r>
      <w:r w:rsidR="00CE3E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="00CE3EE4"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CE3EE4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18</w:t>
      </w:r>
      <w:r w:rsidR="00CE3EE4"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拟申报人</w:t>
      </w:r>
      <w:bookmarkStart w:id="0" w:name="_GoBack"/>
      <w:bookmarkEnd w:id="0"/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将电子版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《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限项说明及申报意向登记表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》（填写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模版中的申请人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姓名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和拟申报指南方向代码即可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</w:t>
      </w: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发送到邮箱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wjcpu</w:t>
      </w: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@cpu.edu.cn。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2）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19-20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根据申报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情况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酌情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安排校内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筛选组织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作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3）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月2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-2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</w:p>
    <w:p w:rsidR="00CE3EE4" w:rsidRDefault="00CE3EE4" w:rsidP="00192370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申请人在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准备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申报材料，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并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在</w:t>
      </w:r>
      <w:r w:rsidR="00192370" w:rsidRP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江苏省农机装备与技术信息管理系统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</w:t>
      </w:r>
      <w:r w:rsidR="00192370" w:rsidRP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http://njzb.sny-zwy.gagogroup.cn:38080/JSNJ/XMSB/Eve_Login.jsp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）填报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提交、审核，直至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通过。</w:t>
      </w:r>
    </w:p>
    <w:p w:rsidR="00192370" w:rsidRPr="00CE3EE4" w:rsidRDefault="00192370" w:rsidP="0019237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4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29-30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</w:p>
    <w:p w:rsidR="00CE3EE4" w:rsidRDefault="00192370" w:rsidP="0019237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申请人提交和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系统审核通过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一致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的纸质材料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（注意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合作单位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盖章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、</w:t>
      </w:r>
      <w:r w:rsidRP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签字、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日期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齐全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地点：江宁行政楼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819室；</w:t>
      </w:r>
    </w:p>
    <w:p w:rsidR="00192370" w:rsidRDefault="00192370" w:rsidP="0019237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科技处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审核纸质材料、盖章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192370" w:rsidRPr="00CE3EE4" w:rsidRDefault="00192370" w:rsidP="0019237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5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31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</w:p>
    <w:p w:rsidR="00192370" w:rsidRDefault="00192370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 xml:space="preserve">    上报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:rsidR="00192370" w:rsidRPr="00CE3EE4" w:rsidRDefault="00192370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CE3EE4" w:rsidRDefault="00CE3EE4" w:rsidP="00CE3EE4">
      <w:pPr>
        <w:widowControl/>
        <w:shd w:val="clear" w:color="auto" w:fill="FFFFFF"/>
        <w:spacing w:after="90"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192370" w:rsidRPr="00CE3EE4" w:rsidRDefault="00192370" w:rsidP="00CE3EE4">
      <w:pPr>
        <w:widowControl/>
        <w:shd w:val="clear" w:color="auto" w:fill="FFFFFF"/>
        <w:spacing w:after="90"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校内联系人：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吴进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联系电话：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13611596779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（微信同号）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                                                      </w:t>
      </w:r>
    </w:p>
    <w:p w:rsidR="00CE3EE4" w:rsidRPr="00CE3EE4" w:rsidRDefault="00CE3EE4" w:rsidP="00192370">
      <w:pPr>
        <w:widowControl/>
        <w:shd w:val="clear" w:color="auto" w:fill="FFFFFF"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科学技术处</w:t>
      </w:r>
    </w:p>
    <w:p w:rsidR="00CE3EE4" w:rsidRPr="00CE3EE4" w:rsidRDefault="00CE3EE4" w:rsidP="00192370">
      <w:pPr>
        <w:widowControl/>
        <w:shd w:val="clear" w:color="auto" w:fill="FFFFFF"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2023年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15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CE3EE4" w:rsidRPr="00CE3EE4" w:rsidRDefault="00CE3EE4">
      <w:pPr>
        <w:rPr>
          <w:rFonts w:asciiTheme="minorEastAsia" w:hAnsiTheme="minorEastAsia"/>
          <w:sz w:val="28"/>
          <w:szCs w:val="28"/>
        </w:rPr>
      </w:pPr>
    </w:p>
    <w:p w:rsidR="00CE3EE4" w:rsidRDefault="00CE3EE4"/>
    <w:sectPr w:rsidR="00CE3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62B" w:rsidRDefault="00BB662B" w:rsidP="00C1536D">
      <w:r>
        <w:separator/>
      </w:r>
    </w:p>
  </w:endnote>
  <w:endnote w:type="continuationSeparator" w:id="0">
    <w:p w:rsidR="00BB662B" w:rsidRDefault="00BB662B" w:rsidP="00C1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62B" w:rsidRDefault="00BB662B" w:rsidP="00C1536D">
      <w:r>
        <w:separator/>
      </w:r>
    </w:p>
  </w:footnote>
  <w:footnote w:type="continuationSeparator" w:id="0">
    <w:p w:rsidR="00BB662B" w:rsidRDefault="00BB662B" w:rsidP="00C15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25"/>
    <w:rsid w:val="000B3C46"/>
    <w:rsid w:val="00192370"/>
    <w:rsid w:val="004F49C4"/>
    <w:rsid w:val="00BA1722"/>
    <w:rsid w:val="00BB662B"/>
    <w:rsid w:val="00C1536D"/>
    <w:rsid w:val="00CE3EE4"/>
    <w:rsid w:val="00E1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4251F-C7DB-4AF9-B39E-BAFDDB43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3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2023-08-15T04:03:00Z</dcterms:created>
  <dcterms:modified xsi:type="dcterms:W3CDTF">2023-08-15T05:05:00Z</dcterms:modified>
</cp:coreProperties>
</file>