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A7" w:rsidRDefault="001632A7" w:rsidP="001632A7">
      <w:pPr>
        <w:jc w:val="center"/>
      </w:pPr>
      <w:r>
        <w:rPr>
          <w:rFonts w:hint="eastAsia"/>
          <w:b/>
          <w:bCs/>
          <w:color w:val="018DE4"/>
          <w:sz w:val="42"/>
          <w:szCs w:val="42"/>
          <w:shd w:val="clear" w:color="auto" w:fill="FFFFFF"/>
        </w:rPr>
        <w:t>关于申报</w:t>
      </w:r>
      <w:r>
        <w:rPr>
          <w:rFonts w:hint="eastAsia"/>
          <w:b/>
          <w:bCs/>
          <w:color w:val="018DE4"/>
          <w:sz w:val="42"/>
          <w:szCs w:val="42"/>
          <w:shd w:val="clear" w:color="auto" w:fill="FFFFFF"/>
        </w:rPr>
        <w:t>2021</w:t>
      </w:r>
      <w:r>
        <w:rPr>
          <w:rFonts w:hint="eastAsia"/>
          <w:b/>
          <w:bCs/>
          <w:color w:val="018DE4"/>
          <w:sz w:val="42"/>
          <w:szCs w:val="42"/>
          <w:shd w:val="clear" w:color="auto" w:fill="FFFFFF"/>
        </w:rPr>
        <w:t>年度江苏省科协“科技创新智库基地”的通知</w:t>
      </w:r>
    </w:p>
    <w:p w:rsidR="001632A7" w:rsidRDefault="001632A7"/>
    <w:p w:rsidR="001632A7" w:rsidRDefault="001632A7"/>
    <w:tbl>
      <w:tblPr>
        <w:tblW w:w="5205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</w:tblGrid>
      <w:tr w:rsidR="001632A7" w:rsidRPr="001632A7" w:rsidTr="001632A7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各省级学会、高校科协，各设区市科协，各有关单位：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为进一步深入推进省级科技创新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智库基地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建设，构筑具有江苏特色的“小中心、大外围”高水平科技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创新智库体系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，更好地服务党委政府科学决策，按照《中国科协关于建设高水平科技创新智库的意见》《关于加强江苏新型智库建设的实施意见》等文件精神，现开展2021年度江苏省科协“科技创新智库基地”申报工作，具体事项通知如下：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一、建设目标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充分发挥省级学会、高校科协等单位科技人才智力资源优势，动员集聚广大科技工作者，在地方科技战略、规划、布局和政策等方面积极发挥建言献策作用；围绕长三角区域一体化高质量发展、江苏科技创新战略重点、转型升级难点、民生关注热点等问题，组织开展调查研究、学术沙龙和论坛等活动，对经济社会发展的重大问题开展专题研究和决策咨询，提出前瞻性、建设性的建议；把握重大需求、凝练关键问题、提出重点任务，集聚国内外高端学术资源，不断拓宽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科技智库建设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渠道；持续打造第三方评估工作品牌，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lastRenderedPageBreak/>
              <w:t>服务决策、扩大影响，为江苏省实施创新驱动发展战略提供科技支撑。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二、申报对象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省级学会（协会、研究会、促进会）、高校科协，设区市科协，从事科技决策咨询、建言献策工作的相关科研机构。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2019、2020年已被认定为省科协“科技创新智库基地”的单位不参与申报。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三、申报条件及要求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（一）</w:t>
            </w:r>
            <w:proofErr w:type="gramStart"/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智库基础</w:t>
            </w:r>
            <w:proofErr w:type="gramEnd"/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建设扎实有效。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有固定的办公场所，有专人负责，有一支素质过硬的专家团队，有一份为地方党委政府或相关部门提供决策咨询服务的合作协议，有一个较为完善的科技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创新智库建设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网络。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（二）决策咨询工作成效显著。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能定期开展决策咨询、建言献策活动和举办高端学术沙龙或论坛。本单位近两年有一定数量的调研报告和决策咨询成果，有一批专家建言被各级党委政府纳入决策程序，或得到党政领导批示认可，或被党政内刊转载；本单位科技工作者中人大代表、政协委员的作用发挥明显。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lastRenderedPageBreak/>
              <w:t>（三）参与科协活动积极踊跃。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能积极组织本单位科技工作者参加科协系统组织的建言献策、学术交流、科技工作者状况调查等相关活动，参与相关课题的调查研究和决策咨询，并取得一定成效。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（四）研究成果转化效果明显。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有相关决策咨询研究成果和对接项目，对我省相关企业或行业技术进步和产业结构优化升级有重大贡献，积极参与相关产业科技创新研究，产生了显著经济社会效益、环境效益；成果转让合同和手续真实、合法。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（五）</w:t>
            </w:r>
            <w:proofErr w:type="gramStart"/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智库建设</w:t>
            </w:r>
            <w:proofErr w:type="gramEnd"/>
            <w:r w:rsidRPr="001632A7">
              <w:rPr>
                <w:rFonts w:ascii="宋体" w:eastAsia="宋体" w:hAnsi="宋体" w:cs="宋体" w:hint="eastAsia"/>
                <w:b/>
                <w:bCs/>
                <w:color w:val="3D3D3D"/>
                <w:spacing w:val="30"/>
                <w:kern w:val="0"/>
                <w:sz w:val="27"/>
                <w:szCs w:val="27"/>
              </w:rPr>
              <w:t>经费保障到位。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有固定的活动经费，通过申报课题研究、开展第三方评估和举办论坛等活动，能够争取多方面资金支持，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推动智库工作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健康发展。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具备以上申报条件，且被认定为“科技创新智库基地”的单位，要定期为江苏科技创新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智库信息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服务平台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和微信推送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平台报送相关信息，年均不少于10条。积极参与省科协</w:t>
            </w:r>
            <w:proofErr w:type="gramStart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科技智库建设</w:t>
            </w:r>
            <w:proofErr w:type="gramEnd"/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，及时向省科协及各级党委政府报送相关研究成果和对策建议，每年向省科协《科技工作者建议》《智库专报》投稿不少于2篇。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四、申报方法</w:t>
            </w:r>
          </w:p>
          <w:p w:rsid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  <w:highlight w:val="yellow"/>
              </w:rPr>
              <w:t>填写《江苏省科协“科技创新智库基地”项目申报书》（含项目合作协议、项目开展的相关工作及成果证明等佐证</w:t>
            </w: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  <w:highlight w:val="yellow"/>
              </w:rPr>
              <w:lastRenderedPageBreak/>
              <w:t>材料），纸质版《申报书》与附件合订成册，一式三份，加盖本单位公章后，寄送至省科协调研宣传部。电子版《申报书》及附件请发送至省科协调研宣传部电子邮箱：jskxdxb@163.com。纸质版《申报书》须与电子版《申报书》一致。材料报送截止时间为2021年11月10日（纸质版以邮戳为准）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leftChars="50" w:left="105" w:firstLineChars="200" w:firstLine="662"/>
              <w:rPr>
                <w:rFonts w:ascii="宋体" w:eastAsia="宋体" w:hAnsi="宋体" w:cs="宋体"/>
                <w:b/>
                <w:color w:val="FF0000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b/>
                <w:color w:val="FF0000"/>
                <w:spacing w:val="30"/>
                <w:kern w:val="0"/>
                <w:sz w:val="27"/>
                <w:szCs w:val="27"/>
              </w:rPr>
              <w:t>请我校拟申报的老师11月9日前将材料报科技处819室</w:t>
            </w:r>
            <w:r w:rsidRPr="001632A7">
              <w:rPr>
                <w:rFonts w:ascii="宋体" w:eastAsia="宋体" w:hAnsi="宋体" w:cs="宋体"/>
                <w:b/>
                <w:color w:val="FF0000"/>
                <w:spacing w:val="30"/>
                <w:kern w:val="0"/>
                <w:sz w:val="27"/>
                <w:szCs w:val="27"/>
              </w:rPr>
              <w:t>统一盖章上报。</w:t>
            </w:r>
            <w:r w:rsidRPr="001632A7">
              <w:rPr>
                <w:rFonts w:ascii="宋体" w:eastAsia="宋体" w:hAnsi="宋体" w:cs="宋体" w:hint="eastAsia"/>
                <w:b/>
                <w:color w:val="FF0000"/>
                <w:spacing w:val="30"/>
                <w:kern w:val="0"/>
                <w:sz w:val="27"/>
                <w:szCs w:val="27"/>
              </w:rPr>
              <w:t>校内联系人：吴进 13611596779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五、联系方式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联 系 人：江苏省科协调研宣传部  金 雷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联系电话：025-51863612    13218018658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通信地址：</w:t>
            </w:r>
            <w:r w:rsidRPr="001632A7">
              <w:rPr>
                <w:rFonts w:ascii="宋体" w:eastAsia="宋体" w:hAnsi="宋体" w:cs="宋体" w:hint="eastAsia"/>
                <w:color w:val="3D3D3D"/>
                <w:spacing w:val="-15"/>
                <w:kern w:val="0"/>
                <w:sz w:val="27"/>
                <w:szCs w:val="27"/>
              </w:rPr>
              <w:t>南京市鼓楼区云南路31—1号苏建大厦6楼612室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邮政编码：210008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六、评审认定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对各单位上报的申报书，省科协将按照《江苏省科协“科技创新智库基地”量化考评标准》，组织专家进行评审，经研究后，最终评选认定10家2021年度江苏省科协“科技创新智库基地”，授予牌匾并给予一定经费资助。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lastRenderedPageBreak/>
              <w:t>附件：江苏省科协“科技创新智库基地”项目申报书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jc w:val="right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江苏省科学技术协会</w:t>
            </w:r>
          </w:p>
          <w:p w:rsidR="001632A7" w:rsidRPr="001632A7" w:rsidRDefault="001632A7" w:rsidP="001632A7">
            <w:pPr>
              <w:widowControl/>
              <w:spacing w:after="270" w:line="450" w:lineRule="atLeast"/>
              <w:ind w:firstLine="552"/>
              <w:jc w:val="right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  <w:t>2021年9月29日</w:t>
            </w:r>
          </w:p>
          <w:p w:rsidR="001632A7" w:rsidRPr="001632A7" w:rsidRDefault="001632A7" w:rsidP="001632A7">
            <w:pPr>
              <w:widowControl/>
              <w:spacing w:line="450" w:lineRule="atLeast"/>
              <w:ind w:firstLine="552"/>
              <w:jc w:val="right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</w:p>
          <w:p w:rsidR="001632A7" w:rsidRPr="001632A7" w:rsidRDefault="001632A7" w:rsidP="001632A7">
            <w:pPr>
              <w:widowControl/>
              <w:spacing w:line="240" w:lineRule="atLeast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</w:p>
          <w:p w:rsidR="001632A7" w:rsidRPr="001632A7" w:rsidRDefault="001632A7" w:rsidP="001632A7">
            <w:pPr>
              <w:widowControl/>
              <w:spacing w:line="450" w:lineRule="atLeast"/>
              <w:rPr>
                <w:rFonts w:ascii="宋体" w:eastAsia="宋体" w:hAnsi="宋体" w:cs="宋体" w:hint="eastAsia"/>
                <w:color w:val="3D3D3D"/>
                <w:spacing w:val="30"/>
                <w:kern w:val="0"/>
                <w:sz w:val="27"/>
                <w:szCs w:val="27"/>
              </w:rPr>
            </w:pPr>
          </w:p>
        </w:tc>
      </w:tr>
      <w:tr w:rsidR="001632A7" w:rsidRPr="001632A7" w:rsidTr="001632A7">
        <w:trPr>
          <w:trHeight w:val="450"/>
          <w:tblCellSpacing w:w="0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600" w:type="dxa"/>
            </w:tcMar>
            <w:vAlign w:val="center"/>
            <w:hideMark/>
          </w:tcPr>
          <w:p w:rsidR="001632A7" w:rsidRPr="001632A7" w:rsidRDefault="001632A7" w:rsidP="001632A7">
            <w:pPr>
              <w:widowControl/>
              <w:spacing w:line="486" w:lineRule="atLeast"/>
              <w:jc w:val="right"/>
              <w:rPr>
                <w:rFonts w:ascii="宋体" w:eastAsia="宋体" w:hAnsi="宋体" w:cs="宋体" w:hint="eastAsia"/>
                <w:color w:val="3D3D3D"/>
                <w:kern w:val="0"/>
                <w:sz w:val="27"/>
                <w:szCs w:val="27"/>
              </w:rPr>
            </w:pPr>
            <w:r w:rsidRPr="001632A7">
              <w:rPr>
                <w:rFonts w:ascii="宋体" w:eastAsia="宋体" w:hAnsi="宋体" w:cs="宋体" w:hint="eastAsia"/>
                <w:color w:val="3D3D3D"/>
                <w:kern w:val="0"/>
                <w:sz w:val="27"/>
                <w:szCs w:val="27"/>
              </w:rPr>
              <w:lastRenderedPageBreak/>
              <w:t>作者：江苏省科协</w:t>
            </w:r>
          </w:p>
        </w:tc>
      </w:tr>
    </w:tbl>
    <w:p w:rsidR="001632A7" w:rsidRDefault="001632A7"/>
    <w:p w:rsidR="001632A7" w:rsidRDefault="001632A7">
      <w:pPr>
        <w:rPr>
          <w:rFonts w:hint="eastAsia"/>
        </w:rPr>
      </w:pPr>
    </w:p>
    <w:p w:rsidR="001632A7" w:rsidRDefault="001632A7">
      <w:pPr>
        <w:rPr>
          <w:rFonts w:hint="eastAsia"/>
        </w:rPr>
      </w:pPr>
      <w:bookmarkStart w:id="0" w:name="_GoBack"/>
      <w:bookmarkEnd w:id="0"/>
    </w:p>
    <w:sectPr w:rsidR="001632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15"/>
    <w:rsid w:val="001632A7"/>
    <w:rsid w:val="009B6415"/>
    <w:rsid w:val="00E9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017BF-8F33-48AD-9DE7-34E7256A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2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632A7"/>
    <w:rPr>
      <w:b/>
      <w:bCs/>
    </w:rPr>
  </w:style>
  <w:style w:type="character" w:styleId="a5">
    <w:name w:val="Hyperlink"/>
    <w:basedOn w:val="a0"/>
    <w:uiPriority w:val="99"/>
    <w:semiHidden/>
    <w:unhideWhenUsed/>
    <w:rsid w:val="001632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0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3</cp:revision>
  <dcterms:created xsi:type="dcterms:W3CDTF">2021-11-03T08:23:00Z</dcterms:created>
  <dcterms:modified xsi:type="dcterms:W3CDTF">2021-11-03T08:28:00Z</dcterms:modified>
</cp:coreProperties>
</file>