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2A08">
      <w:pPr>
        <w:ind w:right="2400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附件1</w:t>
      </w:r>
    </w:p>
    <w:bookmarkEnd w:id="0"/>
    <w:p w14:paraId="688589F5">
      <w:pPr>
        <w:spacing w:line="570" w:lineRule="exact"/>
        <w:rPr>
          <w:rFonts w:eastAsia="黑体"/>
          <w:sz w:val="32"/>
          <w:szCs w:val="32"/>
        </w:rPr>
      </w:pPr>
    </w:p>
    <w:p w14:paraId="7C4CC7AF"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推</w:t>
      </w:r>
      <w:r>
        <w:rPr>
          <w:rFonts w:hint="eastAsia" w:eastAsia="方正小标宋简体"/>
          <w:sz w:val="44"/>
          <w:szCs w:val="44"/>
        </w:rPr>
        <w:t>荐</w:t>
      </w:r>
      <w:r>
        <w:rPr>
          <w:rFonts w:eastAsia="方正小标宋简体"/>
          <w:sz w:val="44"/>
          <w:szCs w:val="44"/>
        </w:rPr>
        <w:t>单位推荐名额</w:t>
      </w:r>
    </w:p>
    <w:p w14:paraId="33A473A1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</w:p>
    <w:p w14:paraId="01B1FCBE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1．</w:t>
      </w:r>
      <w:r>
        <w:rPr>
          <w:rFonts w:eastAsia="仿宋_GB2312"/>
          <w:b/>
          <w:sz w:val="32"/>
        </w:rPr>
        <w:t>省科协所属省级学会：</w:t>
      </w:r>
    </w:p>
    <w:p w14:paraId="411FBB0C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</w:t>
      </w:r>
      <w:r>
        <w:rPr>
          <w:rFonts w:hint="eastAsia" w:eastAsia="仿宋_GB2312"/>
          <w:sz w:val="32"/>
        </w:rPr>
        <w:t>6</w:t>
      </w:r>
      <w:r>
        <w:rPr>
          <w:rFonts w:eastAsia="仿宋_GB2312"/>
          <w:sz w:val="32"/>
        </w:rPr>
        <w:t>篇。</w:t>
      </w:r>
    </w:p>
    <w:p w14:paraId="7420F6D4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2．</w:t>
      </w:r>
      <w:r>
        <w:rPr>
          <w:rFonts w:eastAsia="仿宋_GB2312"/>
          <w:b/>
          <w:sz w:val="32"/>
        </w:rPr>
        <w:t>省部属高校、科研院所、</w:t>
      </w:r>
      <w:r>
        <w:rPr>
          <w:rFonts w:hint="eastAsia" w:eastAsia="仿宋_GB2312"/>
          <w:b/>
          <w:sz w:val="32"/>
        </w:rPr>
        <w:t>企业、</w:t>
      </w:r>
      <w:r>
        <w:rPr>
          <w:rFonts w:eastAsia="仿宋_GB2312"/>
          <w:b/>
          <w:sz w:val="32"/>
        </w:rPr>
        <w:t>医院：</w:t>
      </w:r>
    </w:p>
    <w:p w14:paraId="5CB18C63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“双一流”建设高校每单位不超过6篇，其余高校</w:t>
      </w:r>
      <w:r>
        <w:rPr>
          <w:rFonts w:hint="eastAsia" w:eastAsia="仿宋_GB2312"/>
          <w:sz w:val="32"/>
        </w:rPr>
        <w:t>和</w:t>
      </w:r>
      <w:r>
        <w:rPr>
          <w:rFonts w:eastAsia="仿宋_GB2312"/>
          <w:sz w:val="32"/>
        </w:rPr>
        <w:t>科研院所、</w:t>
      </w:r>
      <w:r>
        <w:rPr>
          <w:rFonts w:hint="eastAsia" w:eastAsia="仿宋_GB2312"/>
          <w:sz w:val="32"/>
        </w:rPr>
        <w:t>企业、</w:t>
      </w:r>
      <w:r>
        <w:rPr>
          <w:rFonts w:eastAsia="仿宋_GB2312"/>
          <w:sz w:val="32"/>
        </w:rPr>
        <w:t>医院每单位不超过4篇；建有科协的相关单位可增加</w:t>
      </w:r>
      <w:r>
        <w:rPr>
          <w:rFonts w:hint="eastAsia" w:eastAsia="仿宋_GB2312"/>
          <w:sz w:val="32"/>
        </w:rPr>
        <w:t>1篇</w:t>
      </w:r>
      <w:r>
        <w:rPr>
          <w:rFonts w:eastAsia="仿宋_GB2312"/>
          <w:sz w:val="32"/>
        </w:rPr>
        <w:t>。</w:t>
      </w:r>
    </w:p>
    <w:p w14:paraId="09D90C6D">
      <w:pPr>
        <w:spacing w:line="570" w:lineRule="exact"/>
        <w:ind w:firstLine="643" w:firstLineChars="200"/>
        <w:jc w:val="left"/>
        <w:rPr>
          <w:rFonts w:eastAsia="仿宋_GB2312"/>
          <w:b/>
          <w:sz w:val="32"/>
        </w:rPr>
      </w:pPr>
      <w:r>
        <w:rPr>
          <w:rFonts w:hint="eastAsia" w:eastAsia="仿宋_GB2312"/>
          <w:b/>
          <w:sz w:val="32"/>
        </w:rPr>
        <w:t>3．</w:t>
      </w:r>
      <w:r>
        <w:rPr>
          <w:rFonts w:eastAsia="仿宋_GB2312"/>
          <w:b/>
          <w:sz w:val="32"/>
        </w:rPr>
        <w:t>设区市科协、科技局：</w:t>
      </w:r>
    </w:p>
    <w:p w14:paraId="53819514">
      <w:pPr>
        <w:spacing w:line="570" w:lineRule="exact"/>
        <w:ind w:firstLine="640" w:firstLineChars="200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t>每单位不超过6篇，由市科协统一扎口提交。</w:t>
      </w:r>
    </w:p>
    <w:p w14:paraId="303522DC">
      <w:pPr>
        <w:pStyle w:val="2"/>
        <w:ind w:firstLine="643" w:firstLineChars="200"/>
        <w:rPr>
          <w:rFonts w:ascii="Times New Roman" w:hAnsi="Times New Roman" w:cs="Times New Roman"/>
          <w:b/>
          <w:sz w:val="32"/>
        </w:rPr>
      </w:pPr>
      <w:r>
        <w:rPr>
          <w:rFonts w:hint="eastAsia" w:ascii="Times New Roman" w:hAnsi="Times New Roman" w:cs="Times New Roman"/>
          <w:b/>
          <w:sz w:val="32"/>
        </w:rPr>
        <w:t>4</w:t>
      </w:r>
      <w:r>
        <w:rPr>
          <w:rFonts w:hint="eastAsia"/>
          <w:b/>
          <w:sz w:val="32"/>
        </w:rPr>
        <w:t>．</w:t>
      </w:r>
      <w:r>
        <w:rPr>
          <w:rFonts w:hint="eastAsia" w:ascii="Times New Roman" w:hAnsi="Times New Roman" w:cs="Times New Roman"/>
          <w:b/>
          <w:sz w:val="32"/>
        </w:rPr>
        <w:t>省有关单位推荐名额视情确定。</w:t>
      </w:r>
    </w:p>
    <w:p w14:paraId="1C790F1C">
      <w:pPr>
        <w:spacing w:line="570" w:lineRule="exact"/>
        <w:jc w:val="left"/>
        <w:rPr>
          <w:rFonts w:eastAsia="仿宋_GB2312"/>
          <w:sz w:val="32"/>
        </w:rPr>
      </w:pPr>
    </w:p>
    <w:p w14:paraId="2835D5D6">
      <w:pPr>
        <w:spacing w:line="570" w:lineRule="exact"/>
        <w:jc w:val="left"/>
        <w:rPr>
          <w:rFonts w:eastAsia="楷体"/>
          <w:sz w:val="32"/>
        </w:rPr>
      </w:pPr>
      <w:r>
        <w:rPr>
          <w:rFonts w:eastAsia="楷体"/>
          <w:sz w:val="32"/>
        </w:rPr>
        <w:t>注：推荐单位每推荐4篇论文应至少包含1篇国内期刊论文。</w:t>
      </w:r>
    </w:p>
    <w:p w14:paraId="34222214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14:paraId="3DE7F453">
      <w:pPr>
        <w:spacing w:line="570" w:lineRule="exact"/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5368587C">
      <w:pPr>
        <w:spacing w:line="570" w:lineRule="exact"/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 w14:paraId="1EB07494">
      <w:pPr>
        <w:spacing w:line="57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 w14:paraId="52F7D5DD">
      <w:pPr>
        <w:spacing w:line="570" w:lineRule="exact"/>
        <w:rPr>
          <w:rFonts w:eastAsia="方正小标宋简体"/>
          <w:sz w:val="32"/>
          <w:szCs w:val="32"/>
        </w:rPr>
      </w:pPr>
    </w:p>
    <w:tbl>
      <w:tblPr>
        <w:tblStyle w:val="6"/>
        <w:tblW w:w="87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1701"/>
        <w:gridCol w:w="1843"/>
        <w:gridCol w:w="4367"/>
      </w:tblGrid>
      <w:tr w14:paraId="38C0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84" w:type="dxa"/>
            <w:vAlign w:val="center"/>
          </w:tcPr>
          <w:p w14:paraId="5A3BE79E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2AAD101D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843" w:type="dxa"/>
            <w:vAlign w:val="center"/>
          </w:tcPr>
          <w:p w14:paraId="4CF5817E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中图分类号</w:t>
            </w:r>
          </w:p>
        </w:tc>
        <w:tc>
          <w:tcPr>
            <w:tcW w:w="4367" w:type="dxa"/>
            <w:vAlign w:val="center"/>
          </w:tcPr>
          <w:p w14:paraId="1897FE3E">
            <w:pPr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 w14:paraId="73DC7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C34887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restart"/>
            <w:vAlign w:val="center"/>
          </w:tcPr>
          <w:p w14:paraId="523953D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基础与交叉学科</w:t>
            </w:r>
          </w:p>
        </w:tc>
        <w:tc>
          <w:tcPr>
            <w:tcW w:w="1843" w:type="dxa"/>
            <w:vAlign w:val="center"/>
          </w:tcPr>
          <w:p w14:paraId="264B5BA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367" w:type="dxa"/>
            <w:vAlign w:val="center"/>
          </w:tcPr>
          <w:p w14:paraId="5E862F0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 w14:paraId="6508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6E70B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5646F3F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8329F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367" w:type="dxa"/>
            <w:vAlign w:val="center"/>
          </w:tcPr>
          <w:p w14:paraId="58503CF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 w14:paraId="3E5CD7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340E8A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2E57D6B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0409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367" w:type="dxa"/>
            <w:vAlign w:val="center"/>
          </w:tcPr>
          <w:p w14:paraId="1C61BBF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 w14:paraId="18049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16BC38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00F2A8E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050969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367" w:type="dxa"/>
            <w:vAlign w:val="center"/>
          </w:tcPr>
          <w:p w14:paraId="6043676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 w14:paraId="224BA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91D5D2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5B6BF34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9F2B1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367" w:type="dxa"/>
            <w:vAlign w:val="center"/>
          </w:tcPr>
          <w:p w14:paraId="14472BD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 w14:paraId="28FFD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327D5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777DF92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DC15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367" w:type="dxa"/>
            <w:vAlign w:val="center"/>
          </w:tcPr>
          <w:p w14:paraId="3E0592C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 w14:paraId="5E23A3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98A989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6C3E672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DB96D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367" w:type="dxa"/>
            <w:vAlign w:val="center"/>
          </w:tcPr>
          <w:p w14:paraId="1F6EF87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 w14:paraId="1689A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8286D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1701" w:type="dxa"/>
            <w:vMerge w:val="continue"/>
            <w:vAlign w:val="center"/>
          </w:tcPr>
          <w:p w14:paraId="5187B9D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5A89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367" w:type="dxa"/>
            <w:vAlign w:val="center"/>
          </w:tcPr>
          <w:p w14:paraId="1E60871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 w14:paraId="752E4B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84AD3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1701" w:type="dxa"/>
            <w:vMerge w:val="continue"/>
            <w:vAlign w:val="center"/>
          </w:tcPr>
          <w:p w14:paraId="152B9C6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F1EAC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367" w:type="dxa"/>
            <w:vAlign w:val="center"/>
          </w:tcPr>
          <w:p w14:paraId="61F185B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 w14:paraId="77861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693E8C3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1701" w:type="dxa"/>
            <w:vMerge w:val="continue"/>
            <w:vAlign w:val="center"/>
          </w:tcPr>
          <w:p w14:paraId="2DC6F97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0A3A76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367" w:type="dxa"/>
            <w:vAlign w:val="center"/>
          </w:tcPr>
          <w:p w14:paraId="757308F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 w14:paraId="3EF70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C7522E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1701" w:type="dxa"/>
            <w:vMerge w:val="continue"/>
            <w:vAlign w:val="center"/>
          </w:tcPr>
          <w:p w14:paraId="61666CE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18BB04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367" w:type="dxa"/>
            <w:vAlign w:val="center"/>
          </w:tcPr>
          <w:p w14:paraId="1FC1116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 w14:paraId="5ADF8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763B1B4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1701" w:type="dxa"/>
            <w:vMerge w:val="continue"/>
            <w:vAlign w:val="center"/>
          </w:tcPr>
          <w:p w14:paraId="127A073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1E1B0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367" w:type="dxa"/>
            <w:vAlign w:val="center"/>
          </w:tcPr>
          <w:p w14:paraId="101F51E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 w14:paraId="7F743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CC92D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1701" w:type="dxa"/>
            <w:vMerge w:val="continue"/>
            <w:vAlign w:val="center"/>
          </w:tcPr>
          <w:p w14:paraId="40C0DB2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810D8D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367" w:type="dxa"/>
            <w:vAlign w:val="center"/>
          </w:tcPr>
          <w:p w14:paraId="5614057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 w14:paraId="39FC6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FD6CAC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1701" w:type="dxa"/>
            <w:vMerge w:val="continue"/>
            <w:vAlign w:val="center"/>
          </w:tcPr>
          <w:p w14:paraId="293954F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D457C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367" w:type="dxa"/>
            <w:vAlign w:val="center"/>
          </w:tcPr>
          <w:p w14:paraId="69FDDC3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 w14:paraId="35986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49B2A6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1701" w:type="dxa"/>
            <w:vMerge w:val="continue"/>
            <w:vAlign w:val="center"/>
          </w:tcPr>
          <w:p w14:paraId="5C1F996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7C42B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367" w:type="dxa"/>
            <w:vAlign w:val="center"/>
          </w:tcPr>
          <w:p w14:paraId="5998FC5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 w14:paraId="62147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53A667C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1701" w:type="dxa"/>
            <w:vMerge w:val="restart"/>
            <w:vAlign w:val="center"/>
          </w:tcPr>
          <w:p w14:paraId="213FB94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843" w:type="dxa"/>
            <w:vAlign w:val="center"/>
          </w:tcPr>
          <w:p w14:paraId="63ECB67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367" w:type="dxa"/>
            <w:vAlign w:val="center"/>
          </w:tcPr>
          <w:p w14:paraId="2DA04E2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 w14:paraId="335A0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04DAC3D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1701" w:type="dxa"/>
            <w:vMerge w:val="continue"/>
            <w:vAlign w:val="center"/>
          </w:tcPr>
          <w:p w14:paraId="6308896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C357D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367" w:type="dxa"/>
            <w:vAlign w:val="center"/>
          </w:tcPr>
          <w:p w14:paraId="21D82E3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 w14:paraId="0A17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884" w:type="dxa"/>
            <w:vAlign w:val="center"/>
          </w:tcPr>
          <w:p w14:paraId="23CCE7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1701" w:type="dxa"/>
            <w:vMerge w:val="continue"/>
            <w:vAlign w:val="center"/>
          </w:tcPr>
          <w:p w14:paraId="5D897CD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54E3B3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367" w:type="dxa"/>
            <w:vAlign w:val="center"/>
          </w:tcPr>
          <w:p w14:paraId="696AE76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 w14:paraId="59834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6C66BB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1701" w:type="dxa"/>
            <w:vMerge w:val="continue"/>
            <w:vAlign w:val="center"/>
          </w:tcPr>
          <w:p w14:paraId="4259A890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CC9908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367" w:type="dxa"/>
            <w:vAlign w:val="center"/>
          </w:tcPr>
          <w:p w14:paraId="0C35969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 w14:paraId="0DFDD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6910E5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1701" w:type="dxa"/>
            <w:vMerge w:val="continue"/>
            <w:vAlign w:val="center"/>
          </w:tcPr>
          <w:p w14:paraId="724A970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2EFD2F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367" w:type="dxa"/>
            <w:vAlign w:val="center"/>
          </w:tcPr>
          <w:p w14:paraId="5E6C5D2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 w14:paraId="6CE1C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2A6148F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1701" w:type="dxa"/>
            <w:vMerge w:val="continue"/>
            <w:vAlign w:val="center"/>
          </w:tcPr>
          <w:p w14:paraId="6E81E4D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971951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367" w:type="dxa"/>
            <w:vAlign w:val="center"/>
          </w:tcPr>
          <w:p w14:paraId="47D5CBC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 w14:paraId="6E620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AC73E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1701" w:type="dxa"/>
            <w:vMerge w:val="continue"/>
            <w:vAlign w:val="center"/>
          </w:tcPr>
          <w:p w14:paraId="46F14C8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77916A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367" w:type="dxa"/>
            <w:vAlign w:val="center"/>
          </w:tcPr>
          <w:p w14:paraId="3D3E201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 w14:paraId="4688E3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673211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1701" w:type="dxa"/>
            <w:vMerge w:val="continue"/>
            <w:vAlign w:val="center"/>
          </w:tcPr>
          <w:p w14:paraId="04BE982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1EC17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367" w:type="dxa"/>
            <w:vAlign w:val="center"/>
          </w:tcPr>
          <w:p w14:paraId="03D7AF2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 w14:paraId="3097F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891294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1701" w:type="dxa"/>
            <w:vMerge w:val="continue"/>
            <w:vAlign w:val="center"/>
          </w:tcPr>
          <w:p w14:paraId="1CE3726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B9F9A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367" w:type="dxa"/>
            <w:vAlign w:val="center"/>
          </w:tcPr>
          <w:p w14:paraId="30B39F7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 w14:paraId="2E174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5A7471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1701" w:type="dxa"/>
            <w:vMerge w:val="continue"/>
            <w:vAlign w:val="center"/>
          </w:tcPr>
          <w:p w14:paraId="533E040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CA4F5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367" w:type="dxa"/>
            <w:vAlign w:val="center"/>
          </w:tcPr>
          <w:p w14:paraId="38FE21E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 w14:paraId="32F1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4ECDBB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1701" w:type="dxa"/>
            <w:vMerge w:val="continue"/>
            <w:vAlign w:val="center"/>
          </w:tcPr>
          <w:p w14:paraId="36B1046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3811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367" w:type="dxa"/>
            <w:vAlign w:val="center"/>
          </w:tcPr>
          <w:p w14:paraId="133F6F5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 w14:paraId="5ED0E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564E69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1701" w:type="dxa"/>
            <w:vMerge w:val="continue"/>
            <w:vAlign w:val="center"/>
          </w:tcPr>
          <w:p w14:paraId="6AAB02B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E8A26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367" w:type="dxa"/>
            <w:vAlign w:val="center"/>
          </w:tcPr>
          <w:p w14:paraId="1373DF8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 w14:paraId="6A6F7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629824A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1701" w:type="dxa"/>
            <w:vMerge w:val="continue"/>
            <w:vAlign w:val="center"/>
          </w:tcPr>
          <w:p w14:paraId="08E1F5D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6D07A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367" w:type="dxa"/>
            <w:vAlign w:val="center"/>
          </w:tcPr>
          <w:p w14:paraId="4EE2B3A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 w14:paraId="72BEF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518F22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1701" w:type="dxa"/>
            <w:vMerge w:val="restart"/>
            <w:vAlign w:val="center"/>
          </w:tcPr>
          <w:p w14:paraId="465E59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843" w:type="dxa"/>
            <w:vAlign w:val="center"/>
          </w:tcPr>
          <w:p w14:paraId="1B10DC7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367" w:type="dxa"/>
            <w:vAlign w:val="center"/>
          </w:tcPr>
          <w:p w14:paraId="29903C6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 w14:paraId="4175E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46B883C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1701" w:type="dxa"/>
            <w:vMerge w:val="continue"/>
            <w:vAlign w:val="center"/>
          </w:tcPr>
          <w:p w14:paraId="7251C29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EF5B8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367" w:type="dxa"/>
            <w:vAlign w:val="center"/>
          </w:tcPr>
          <w:p w14:paraId="38D3EDC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 w14:paraId="48013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34C675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1701" w:type="dxa"/>
            <w:vMerge w:val="continue"/>
            <w:vAlign w:val="center"/>
          </w:tcPr>
          <w:p w14:paraId="29EFEDC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46632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367" w:type="dxa"/>
            <w:vAlign w:val="center"/>
          </w:tcPr>
          <w:p w14:paraId="67D33B2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 w14:paraId="48B21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7E38D52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1701" w:type="dxa"/>
            <w:vMerge w:val="continue"/>
            <w:vAlign w:val="center"/>
          </w:tcPr>
          <w:p w14:paraId="0CD8F2B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3518A1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367" w:type="dxa"/>
            <w:vAlign w:val="center"/>
          </w:tcPr>
          <w:p w14:paraId="6B8498FE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 w14:paraId="02A8F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84" w:type="dxa"/>
            <w:vAlign w:val="center"/>
          </w:tcPr>
          <w:p w14:paraId="66BEFB9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1701" w:type="dxa"/>
            <w:vMerge w:val="continue"/>
            <w:vAlign w:val="center"/>
          </w:tcPr>
          <w:p w14:paraId="3E03C43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B8774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367" w:type="dxa"/>
            <w:vAlign w:val="center"/>
          </w:tcPr>
          <w:p w14:paraId="27F3D94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 w14:paraId="7899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31ED14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1701" w:type="dxa"/>
            <w:vMerge w:val="continue"/>
            <w:vAlign w:val="center"/>
          </w:tcPr>
          <w:p w14:paraId="277C1242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3DE5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367" w:type="dxa"/>
            <w:vAlign w:val="center"/>
          </w:tcPr>
          <w:p w14:paraId="0EC80A60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 w14:paraId="4AFBB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1A0B255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1701" w:type="dxa"/>
            <w:vMerge w:val="continue"/>
            <w:vAlign w:val="center"/>
          </w:tcPr>
          <w:p w14:paraId="40AA509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09BAC8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367" w:type="dxa"/>
            <w:vAlign w:val="center"/>
          </w:tcPr>
          <w:p w14:paraId="04897FC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 w14:paraId="7F1A6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053DB68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1701" w:type="dxa"/>
            <w:vMerge w:val="continue"/>
            <w:vAlign w:val="center"/>
          </w:tcPr>
          <w:p w14:paraId="096F204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708B53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367" w:type="dxa"/>
            <w:vAlign w:val="center"/>
          </w:tcPr>
          <w:p w14:paraId="06ED5A8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 w14:paraId="64302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884" w:type="dxa"/>
            <w:vAlign w:val="center"/>
          </w:tcPr>
          <w:p w14:paraId="57D649E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1701" w:type="dxa"/>
            <w:vMerge w:val="continue"/>
            <w:vAlign w:val="center"/>
          </w:tcPr>
          <w:p w14:paraId="73EF122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5E8E0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367" w:type="dxa"/>
            <w:vAlign w:val="center"/>
          </w:tcPr>
          <w:p w14:paraId="28B25BD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 w14:paraId="7ADB22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DC9C01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1701" w:type="dxa"/>
            <w:vMerge w:val="restart"/>
            <w:vAlign w:val="center"/>
          </w:tcPr>
          <w:p w14:paraId="4345A8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843" w:type="dxa"/>
            <w:vAlign w:val="center"/>
          </w:tcPr>
          <w:p w14:paraId="01E41F2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367" w:type="dxa"/>
            <w:vAlign w:val="center"/>
          </w:tcPr>
          <w:p w14:paraId="68BA7A0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 w14:paraId="6C5E7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A39405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1701" w:type="dxa"/>
            <w:vMerge w:val="continue"/>
            <w:vAlign w:val="center"/>
          </w:tcPr>
          <w:p w14:paraId="33546AAA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51D88A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367" w:type="dxa"/>
            <w:vAlign w:val="center"/>
          </w:tcPr>
          <w:p w14:paraId="04AB26C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 w14:paraId="08CB6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21A761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1701" w:type="dxa"/>
            <w:vMerge w:val="continue"/>
            <w:vAlign w:val="center"/>
          </w:tcPr>
          <w:p w14:paraId="3BA40FC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B63E3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367" w:type="dxa"/>
            <w:vAlign w:val="center"/>
          </w:tcPr>
          <w:p w14:paraId="090D8EB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 w14:paraId="4F345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84EA46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1701" w:type="dxa"/>
            <w:vMerge w:val="continue"/>
            <w:vAlign w:val="center"/>
          </w:tcPr>
          <w:p w14:paraId="60DD7E92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2A03E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367" w:type="dxa"/>
            <w:vAlign w:val="center"/>
          </w:tcPr>
          <w:p w14:paraId="4F14C61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 w14:paraId="0A60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677D99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1701" w:type="dxa"/>
            <w:vMerge w:val="continue"/>
            <w:vAlign w:val="center"/>
          </w:tcPr>
          <w:p w14:paraId="6DDA28D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52A953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367" w:type="dxa"/>
            <w:vAlign w:val="center"/>
          </w:tcPr>
          <w:p w14:paraId="1C834C1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 w14:paraId="2A645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5833A97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1701" w:type="dxa"/>
            <w:vMerge w:val="continue"/>
            <w:vAlign w:val="center"/>
          </w:tcPr>
          <w:p w14:paraId="1DA06CB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8FB44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367" w:type="dxa"/>
            <w:vAlign w:val="center"/>
          </w:tcPr>
          <w:p w14:paraId="48F31DB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 w14:paraId="63A408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38BD20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1701" w:type="dxa"/>
            <w:vMerge w:val="continue"/>
            <w:vAlign w:val="center"/>
          </w:tcPr>
          <w:p w14:paraId="1685B0B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92B8C0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367" w:type="dxa"/>
            <w:vAlign w:val="center"/>
          </w:tcPr>
          <w:p w14:paraId="6723824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 w14:paraId="55A84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084FACE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1701" w:type="dxa"/>
            <w:vMerge w:val="continue"/>
            <w:vAlign w:val="center"/>
          </w:tcPr>
          <w:p w14:paraId="5DADE90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EBE197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367" w:type="dxa"/>
            <w:vAlign w:val="center"/>
          </w:tcPr>
          <w:p w14:paraId="7B91EAC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 w14:paraId="2793E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629A449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1701" w:type="dxa"/>
            <w:vMerge w:val="continue"/>
            <w:vAlign w:val="center"/>
          </w:tcPr>
          <w:p w14:paraId="2EFD92E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688146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367" w:type="dxa"/>
            <w:vAlign w:val="center"/>
          </w:tcPr>
          <w:p w14:paraId="240CD2B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 w14:paraId="45FD3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9540F1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1701" w:type="dxa"/>
            <w:vMerge w:val="restart"/>
            <w:vAlign w:val="center"/>
          </w:tcPr>
          <w:p w14:paraId="1EB8876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843" w:type="dxa"/>
            <w:vAlign w:val="center"/>
          </w:tcPr>
          <w:p w14:paraId="0B7BE75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367" w:type="dxa"/>
            <w:vAlign w:val="center"/>
          </w:tcPr>
          <w:p w14:paraId="6419BA8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 w14:paraId="603DA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A8A26E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1701" w:type="dxa"/>
            <w:vMerge w:val="continue"/>
            <w:vAlign w:val="center"/>
          </w:tcPr>
          <w:p w14:paraId="66F362A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BCB59D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367" w:type="dxa"/>
            <w:vAlign w:val="center"/>
          </w:tcPr>
          <w:p w14:paraId="1DA0C9B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 w14:paraId="6E0FC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48EB53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1701" w:type="dxa"/>
            <w:vMerge w:val="continue"/>
            <w:vAlign w:val="center"/>
          </w:tcPr>
          <w:p w14:paraId="2DFEB28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5E1E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367" w:type="dxa"/>
            <w:vAlign w:val="center"/>
          </w:tcPr>
          <w:p w14:paraId="501EEAC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 w14:paraId="46A33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76E2442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1701" w:type="dxa"/>
            <w:vMerge w:val="restart"/>
            <w:vAlign w:val="center"/>
          </w:tcPr>
          <w:p w14:paraId="62FA6D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843" w:type="dxa"/>
            <w:vAlign w:val="center"/>
          </w:tcPr>
          <w:p w14:paraId="5D18302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367" w:type="dxa"/>
            <w:vAlign w:val="center"/>
          </w:tcPr>
          <w:p w14:paraId="19B260D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 w14:paraId="6A35F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275A487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1701" w:type="dxa"/>
            <w:vMerge w:val="continue"/>
            <w:vAlign w:val="center"/>
          </w:tcPr>
          <w:p w14:paraId="73D86200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CB9094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367" w:type="dxa"/>
            <w:vAlign w:val="center"/>
          </w:tcPr>
          <w:p w14:paraId="2E8F024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 w14:paraId="435FD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884" w:type="dxa"/>
            <w:vAlign w:val="center"/>
          </w:tcPr>
          <w:p w14:paraId="160E971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1701" w:type="dxa"/>
            <w:vMerge w:val="continue"/>
            <w:vAlign w:val="center"/>
          </w:tcPr>
          <w:p w14:paraId="5E10532A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FD5E3E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367" w:type="dxa"/>
            <w:vAlign w:val="center"/>
          </w:tcPr>
          <w:p w14:paraId="0A78DA7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 w14:paraId="4B228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3B62FA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1701" w:type="dxa"/>
            <w:vMerge w:val="restart"/>
            <w:vAlign w:val="center"/>
          </w:tcPr>
          <w:p w14:paraId="4C1E4D7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能源、化工与环境</w:t>
            </w:r>
          </w:p>
        </w:tc>
        <w:tc>
          <w:tcPr>
            <w:tcW w:w="1843" w:type="dxa"/>
            <w:vAlign w:val="center"/>
          </w:tcPr>
          <w:p w14:paraId="1A1A4BF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367" w:type="dxa"/>
            <w:vAlign w:val="center"/>
          </w:tcPr>
          <w:p w14:paraId="2EA3FA7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 w14:paraId="2F7E3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8D6E33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1701" w:type="dxa"/>
            <w:vMerge w:val="continue"/>
            <w:vAlign w:val="center"/>
          </w:tcPr>
          <w:p w14:paraId="5EE05B1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302CFF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367" w:type="dxa"/>
            <w:vAlign w:val="center"/>
          </w:tcPr>
          <w:p w14:paraId="3BE67D8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 w14:paraId="5C68B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6277E6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1701" w:type="dxa"/>
            <w:vMerge w:val="continue"/>
            <w:vAlign w:val="center"/>
          </w:tcPr>
          <w:p w14:paraId="53C4882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A9EC55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367" w:type="dxa"/>
            <w:vAlign w:val="center"/>
          </w:tcPr>
          <w:p w14:paraId="4FC3D20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 w14:paraId="71360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2726EA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1701" w:type="dxa"/>
            <w:vMerge w:val="continue"/>
            <w:vAlign w:val="center"/>
          </w:tcPr>
          <w:p w14:paraId="7B09D09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55C6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367" w:type="dxa"/>
            <w:vAlign w:val="center"/>
          </w:tcPr>
          <w:p w14:paraId="29FD747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 w14:paraId="068108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E852F7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1701" w:type="dxa"/>
            <w:vMerge w:val="continue"/>
            <w:vAlign w:val="center"/>
          </w:tcPr>
          <w:p w14:paraId="6BD2233D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27FCFD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367" w:type="dxa"/>
            <w:vAlign w:val="center"/>
          </w:tcPr>
          <w:p w14:paraId="5A68230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 w14:paraId="4462C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CA52D6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1701" w:type="dxa"/>
            <w:vMerge w:val="continue"/>
            <w:vAlign w:val="center"/>
          </w:tcPr>
          <w:p w14:paraId="79D23CF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FF9CC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367" w:type="dxa"/>
            <w:vAlign w:val="center"/>
          </w:tcPr>
          <w:p w14:paraId="47AB3C9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 w14:paraId="34D26C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69F72A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1701" w:type="dxa"/>
            <w:vMerge w:val="continue"/>
            <w:vAlign w:val="center"/>
          </w:tcPr>
          <w:p w14:paraId="3B1D63A7">
            <w:pPr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9D00B8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367" w:type="dxa"/>
            <w:vAlign w:val="center"/>
          </w:tcPr>
          <w:p w14:paraId="4D43041D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 w14:paraId="03DC1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785379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1701" w:type="dxa"/>
            <w:vMerge w:val="continue"/>
            <w:vAlign w:val="center"/>
          </w:tcPr>
          <w:p w14:paraId="5BDF230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B409A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367" w:type="dxa"/>
            <w:vAlign w:val="center"/>
          </w:tcPr>
          <w:p w14:paraId="2E6B7AD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 w14:paraId="1DE2C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CD4FFD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1701" w:type="dxa"/>
            <w:vMerge w:val="continue"/>
            <w:vAlign w:val="center"/>
          </w:tcPr>
          <w:p w14:paraId="4E10BB6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A3C04E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367" w:type="dxa"/>
            <w:vAlign w:val="center"/>
          </w:tcPr>
          <w:p w14:paraId="04730CF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 w14:paraId="6B0FC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F516AC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1701" w:type="dxa"/>
            <w:vMerge w:val="continue"/>
            <w:vAlign w:val="center"/>
          </w:tcPr>
          <w:p w14:paraId="697E716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9AB33B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367" w:type="dxa"/>
            <w:vAlign w:val="center"/>
          </w:tcPr>
          <w:p w14:paraId="49CF757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 w14:paraId="3EE64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C97F57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1701" w:type="dxa"/>
            <w:vMerge w:val="continue"/>
            <w:vAlign w:val="center"/>
          </w:tcPr>
          <w:p w14:paraId="05E10F9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DAD33D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367" w:type="dxa"/>
            <w:vAlign w:val="center"/>
          </w:tcPr>
          <w:p w14:paraId="29550A7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 w14:paraId="340EF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5932E1B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1701" w:type="dxa"/>
            <w:vMerge w:val="continue"/>
            <w:vAlign w:val="center"/>
          </w:tcPr>
          <w:p w14:paraId="26F2D7A3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3A4AC6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367" w:type="dxa"/>
            <w:vAlign w:val="center"/>
          </w:tcPr>
          <w:p w14:paraId="52248E69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 w14:paraId="2AF1D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80E71F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1701" w:type="dxa"/>
            <w:vMerge w:val="restart"/>
            <w:vAlign w:val="center"/>
          </w:tcPr>
          <w:p w14:paraId="6A71390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7987152F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7B1920F">
            <w:pPr>
              <w:jc w:val="center"/>
              <w:rPr>
                <w:rFonts w:eastAsia="仿宋_GB2312"/>
                <w:szCs w:val="21"/>
              </w:rPr>
            </w:pPr>
          </w:p>
          <w:p w14:paraId="2D36FD1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  <w:p w14:paraId="45479954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04DF1079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24BD9B37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31B9A3A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30C658B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1295B298">
            <w:pPr>
              <w:jc w:val="center"/>
              <w:rPr>
                <w:rFonts w:eastAsia="仿宋_GB2312"/>
                <w:sz w:val="28"/>
                <w:szCs w:val="28"/>
              </w:rPr>
            </w:pPr>
          </w:p>
          <w:p w14:paraId="45A20B8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生命科学与基础医学</w:t>
            </w:r>
          </w:p>
        </w:tc>
        <w:tc>
          <w:tcPr>
            <w:tcW w:w="1843" w:type="dxa"/>
            <w:vAlign w:val="center"/>
          </w:tcPr>
          <w:p w14:paraId="138AA25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367" w:type="dxa"/>
            <w:vAlign w:val="center"/>
          </w:tcPr>
          <w:p w14:paraId="76FC737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 w14:paraId="49D9A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5A5203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1701" w:type="dxa"/>
            <w:vMerge w:val="continue"/>
            <w:vAlign w:val="center"/>
          </w:tcPr>
          <w:p w14:paraId="19D6DC55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4DDAF7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367" w:type="dxa"/>
            <w:vAlign w:val="center"/>
          </w:tcPr>
          <w:p w14:paraId="4A2450E1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 w14:paraId="4621B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548A604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1701" w:type="dxa"/>
            <w:vMerge w:val="continue"/>
            <w:vAlign w:val="center"/>
          </w:tcPr>
          <w:p w14:paraId="298BF85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D073A1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367" w:type="dxa"/>
            <w:vAlign w:val="center"/>
          </w:tcPr>
          <w:p w14:paraId="09B9AD3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 w14:paraId="2F11D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4C824207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1701" w:type="dxa"/>
            <w:vMerge w:val="continue"/>
            <w:vAlign w:val="center"/>
          </w:tcPr>
          <w:p w14:paraId="558D961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F8430C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367" w:type="dxa"/>
            <w:vAlign w:val="center"/>
          </w:tcPr>
          <w:p w14:paraId="725C460C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 w14:paraId="02C4D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30CCEA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1701" w:type="dxa"/>
            <w:vMerge w:val="continue"/>
            <w:vAlign w:val="center"/>
          </w:tcPr>
          <w:p w14:paraId="3D41B40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A342BEF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367" w:type="dxa"/>
            <w:vAlign w:val="center"/>
          </w:tcPr>
          <w:p w14:paraId="45F20CB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 w14:paraId="06A9C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5826CEA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1701" w:type="dxa"/>
            <w:vMerge w:val="continue"/>
            <w:vAlign w:val="center"/>
          </w:tcPr>
          <w:p w14:paraId="42EE1B5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BBE8C6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367" w:type="dxa"/>
            <w:vAlign w:val="center"/>
          </w:tcPr>
          <w:p w14:paraId="7E09D483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 w14:paraId="6C445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715274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1701" w:type="dxa"/>
            <w:vMerge w:val="continue"/>
            <w:vAlign w:val="center"/>
          </w:tcPr>
          <w:p w14:paraId="1B35C91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70F20CD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367" w:type="dxa"/>
            <w:vAlign w:val="center"/>
          </w:tcPr>
          <w:p w14:paraId="737484F6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 w14:paraId="4E16D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FEAEB86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1701" w:type="dxa"/>
            <w:vMerge w:val="continue"/>
            <w:vAlign w:val="center"/>
          </w:tcPr>
          <w:p w14:paraId="3D72C4A6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A7115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367" w:type="dxa"/>
            <w:vAlign w:val="center"/>
          </w:tcPr>
          <w:p w14:paraId="7220C5D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 w14:paraId="7A66C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62C6EA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1701" w:type="dxa"/>
            <w:vMerge w:val="continue"/>
            <w:vAlign w:val="center"/>
          </w:tcPr>
          <w:p w14:paraId="05654309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7D5568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367" w:type="dxa"/>
            <w:vAlign w:val="center"/>
          </w:tcPr>
          <w:p w14:paraId="1AB08AE5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 w14:paraId="2A167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2E0371EC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1701" w:type="dxa"/>
            <w:vMerge w:val="continue"/>
            <w:vAlign w:val="center"/>
          </w:tcPr>
          <w:p w14:paraId="6040DA4C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2FE8A48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367" w:type="dxa"/>
            <w:vAlign w:val="center"/>
          </w:tcPr>
          <w:p w14:paraId="3828B992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 w14:paraId="6B6E9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3C7537E3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1701" w:type="dxa"/>
            <w:vMerge w:val="continue"/>
            <w:vAlign w:val="center"/>
          </w:tcPr>
          <w:p w14:paraId="2F71B367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6B91060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367" w:type="dxa"/>
            <w:vAlign w:val="center"/>
          </w:tcPr>
          <w:p w14:paraId="2106CBE8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 w14:paraId="73608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84" w:type="dxa"/>
            <w:vAlign w:val="center"/>
          </w:tcPr>
          <w:p w14:paraId="0727C46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1701" w:type="dxa"/>
            <w:vMerge w:val="continue"/>
            <w:vAlign w:val="center"/>
          </w:tcPr>
          <w:p w14:paraId="11581938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BE0E86D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367" w:type="dxa"/>
            <w:vAlign w:val="center"/>
          </w:tcPr>
          <w:p w14:paraId="441A6377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 w14:paraId="5CC65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5896DDD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1701" w:type="dxa"/>
            <w:vMerge w:val="continue"/>
            <w:vAlign w:val="center"/>
          </w:tcPr>
          <w:p w14:paraId="6B43546B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06B8FAC9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367" w:type="dxa"/>
            <w:vAlign w:val="center"/>
          </w:tcPr>
          <w:p w14:paraId="5D5196B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 w14:paraId="1B5CA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2845B90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1701" w:type="dxa"/>
            <w:vMerge w:val="continue"/>
            <w:vAlign w:val="center"/>
          </w:tcPr>
          <w:p w14:paraId="31171BC4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0EBF2D2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367" w:type="dxa"/>
            <w:vAlign w:val="center"/>
          </w:tcPr>
          <w:p w14:paraId="257E7D84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 w14:paraId="4D88F1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3B138185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1701" w:type="dxa"/>
            <w:vMerge w:val="continue"/>
            <w:vAlign w:val="center"/>
          </w:tcPr>
          <w:p w14:paraId="2444DA81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A959F1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367" w:type="dxa"/>
            <w:vAlign w:val="center"/>
          </w:tcPr>
          <w:p w14:paraId="12FB1E3F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 w14:paraId="2084B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09A07D5B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1701" w:type="dxa"/>
            <w:vMerge w:val="continue"/>
            <w:vAlign w:val="center"/>
          </w:tcPr>
          <w:p w14:paraId="5D833B7F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30B9F6E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367" w:type="dxa"/>
            <w:vAlign w:val="center"/>
          </w:tcPr>
          <w:p w14:paraId="5ABC4A7A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 w14:paraId="07FE7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" w:type="dxa"/>
            <w:vAlign w:val="center"/>
          </w:tcPr>
          <w:p w14:paraId="45E931E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1701" w:type="dxa"/>
            <w:vMerge w:val="continue"/>
            <w:vAlign w:val="center"/>
          </w:tcPr>
          <w:p w14:paraId="3ACA175E">
            <w:pPr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5336550"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367" w:type="dxa"/>
            <w:vAlign w:val="center"/>
          </w:tcPr>
          <w:p w14:paraId="4F94B74B">
            <w:pPr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 w14:paraId="34C70392">
      <w:pPr>
        <w:spacing w:line="570" w:lineRule="exact"/>
      </w:pPr>
    </w:p>
    <w:p w14:paraId="4999E3A0">
      <w:pPr>
        <w:widowControl/>
        <w:spacing w:line="570" w:lineRule="exact"/>
        <w:jc w:val="left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p w14:paraId="0E450685">
      <w:pPr>
        <w:rPr>
          <w:rFonts w:ascii="黑体" w:hAnsi="黑体" w:eastAsia="黑体" w:cs="黑体"/>
          <w:sz w:val="32"/>
          <w:szCs w:val="48"/>
        </w:rPr>
      </w:pPr>
      <w:r>
        <w:rPr>
          <w:rFonts w:hint="eastAsia" w:ascii="黑体" w:hAnsi="黑体" w:eastAsia="黑体" w:cs="黑体"/>
          <w:sz w:val="32"/>
          <w:szCs w:val="48"/>
        </w:rPr>
        <w:t>附件3</w:t>
      </w:r>
    </w:p>
    <w:p w14:paraId="5714F2B8">
      <w:pPr>
        <w:wordWrap w:val="0"/>
        <w:jc w:val="right"/>
        <w:rPr>
          <w:rFonts w:ascii="仿宋" w:hAnsi="仿宋" w:eastAsia="仿宋" w:cs="仿宋"/>
          <w:sz w:val="32"/>
          <w:szCs w:val="48"/>
        </w:rPr>
      </w:pPr>
      <w:r>
        <w:rPr>
          <w:rFonts w:hint="eastAsia" w:ascii="仿宋" w:hAnsi="仿宋" w:eastAsia="仿宋" w:cs="仿宋"/>
          <w:sz w:val="32"/>
          <w:szCs w:val="48"/>
        </w:rPr>
        <w:t xml:space="preserve">编号：        </w:t>
      </w:r>
    </w:p>
    <w:p w14:paraId="149D1AFD">
      <w:pPr>
        <w:rPr>
          <w:rFonts w:ascii="黑体" w:hAnsi="黑体" w:eastAsia="黑体"/>
          <w:szCs w:val="32"/>
        </w:rPr>
      </w:pPr>
    </w:p>
    <w:p w14:paraId="28945F4E">
      <w:pPr>
        <w:pStyle w:val="2"/>
      </w:pPr>
    </w:p>
    <w:p w14:paraId="162FA5EE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2025年江苏省自然科学百篇优秀学术成果</w:t>
      </w:r>
    </w:p>
    <w:p w14:paraId="06B093A7"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论文申报书</w:t>
      </w:r>
    </w:p>
    <w:p w14:paraId="373B8212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4A8EBCD2">
      <w:pPr>
        <w:spacing w:line="594" w:lineRule="exact"/>
        <w:ind w:firstLine="200"/>
        <w:rPr>
          <w:rFonts w:ascii="仿宋" w:hAnsi="仿宋" w:eastAsia="仿宋"/>
          <w:szCs w:val="32"/>
        </w:rPr>
      </w:pPr>
    </w:p>
    <w:p w14:paraId="4F5D530B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题</w:t>
      </w:r>
      <w:r>
        <w:rPr>
          <w:rFonts w:ascii="黑体" w:hAnsi="仿宋" w:eastAsia="黑体"/>
          <w:sz w:val="32"/>
          <w:szCs w:val="48"/>
        </w:rPr>
        <w:t xml:space="preserve">    </w:t>
      </w:r>
      <w:r>
        <w:rPr>
          <w:rFonts w:hint="eastAsia" w:ascii="黑体" w:hAnsi="仿宋" w:eastAsia="黑体"/>
          <w:sz w:val="32"/>
          <w:szCs w:val="48"/>
        </w:rPr>
        <w:t>目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</w:t>
      </w:r>
    </w:p>
    <w:p w14:paraId="6360C159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申 报 人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2FF46CD0">
      <w:pPr>
        <w:spacing w:line="594" w:lineRule="exact"/>
        <w:ind w:firstLine="200"/>
        <w:rPr>
          <w:rFonts w:ascii="黑体" w:hAnsi="仿宋" w:eastAsia="黑体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联系电话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hint="eastAsia" w:ascii="黑体" w:hAnsi="仿宋" w:eastAsia="黑体"/>
          <w:sz w:val="32"/>
          <w:szCs w:val="48"/>
          <w:u w:val="single"/>
        </w:rPr>
        <w:t xml:space="preserve">                                        </w:t>
      </w:r>
    </w:p>
    <w:p w14:paraId="22379DB7">
      <w:pPr>
        <w:spacing w:line="594" w:lineRule="exact"/>
        <w:ind w:firstLine="200"/>
        <w:rPr>
          <w:rFonts w:ascii="黑体" w:hAnsi="仿宋" w:eastAsia="黑体"/>
          <w:sz w:val="32"/>
          <w:szCs w:val="48"/>
        </w:rPr>
      </w:pPr>
      <w:r>
        <w:rPr>
          <w:rFonts w:hint="eastAsia" w:ascii="黑体" w:hAnsi="仿宋" w:eastAsia="黑体"/>
          <w:sz w:val="32"/>
          <w:szCs w:val="48"/>
        </w:rPr>
        <w:t>工作单位</w:t>
      </w:r>
      <w:r>
        <w:rPr>
          <w:rFonts w:ascii="黑体" w:hAnsi="仿宋" w:eastAsia="黑体"/>
          <w:sz w:val="32"/>
          <w:szCs w:val="48"/>
        </w:rPr>
        <w:t xml:space="preserve">   </w:t>
      </w:r>
      <w:r>
        <w:rPr>
          <w:rFonts w:ascii="黑体" w:hAnsi="仿宋" w:eastAsia="黑体"/>
          <w:sz w:val="32"/>
          <w:szCs w:val="48"/>
          <w:u w:val="single"/>
        </w:rPr>
        <w:t xml:space="preserve">                                        </w:t>
      </w:r>
      <w:r>
        <w:rPr>
          <w:rFonts w:ascii="黑体" w:hAnsi="仿宋" w:eastAsia="黑体"/>
          <w:sz w:val="32"/>
          <w:szCs w:val="48"/>
        </w:rPr>
        <w:t xml:space="preserve">   </w:t>
      </w:r>
    </w:p>
    <w:p w14:paraId="2C2A2028">
      <w:pPr>
        <w:spacing w:line="594" w:lineRule="exact"/>
        <w:ind w:firstLine="200"/>
        <w:rPr>
          <w:rFonts w:ascii="仿宋" w:hAnsi="仿宋" w:eastAsia="仿宋"/>
          <w:sz w:val="32"/>
          <w:szCs w:val="48"/>
          <w:u w:val="single"/>
        </w:rPr>
      </w:pPr>
      <w:r>
        <w:rPr>
          <w:rFonts w:hint="eastAsia" w:ascii="黑体" w:hAnsi="仿宋" w:eastAsia="黑体"/>
          <w:sz w:val="32"/>
          <w:szCs w:val="48"/>
        </w:rPr>
        <w:t>推荐（初评）单位</w:t>
      </w:r>
      <w:r>
        <w:rPr>
          <w:rFonts w:ascii="仿宋" w:hAnsi="仿宋" w:eastAsia="仿宋"/>
          <w:sz w:val="32"/>
          <w:szCs w:val="48"/>
        </w:rPr>
        <w:t xml:space="preserve">   </w:t>
      </w:r>
      <w:r>
        <w:rPr>
          <w:rFonts w:hint="eastAsia" w:ascii="仿宋" w:hAnsi="仿宋" w:eastAsia="仿宋"/>
          <w:sz w:val="32"/>
          <w:szCs w:val="48"/>
          <w:u w:val="single"/>
        </w:rPr>
        <w:t xml:space="preserve">       </w:t>
      </w:r>
      <w:r>
        <w:rPr>
          <w:rFonts w:ascii="仿宋" w:hAnsi="仿宋" w:eastAsia="仿宋"/>
          <w:sz w:val="32"/>
          <w:szCs w:val="48"/>
          <w:u w:val="single"/>
        </w:rPr>
        <w:t xml:space="preserve">                         </w:t>
      </w:r>
    </w:p>
    <w:p w14:paraId="4D70E0DF">
      <w:pPr>
        <w:spacing w:line="594" w:lineRule="exact"/>
        <w:ind w:firstLine="200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 xml:space="preserve">           </w:t>
      </w:r>
    </w:p>
    <w:p w14:paraId="070FF0FA">
      <w:pPr>
        <w:spacing w:line="594" w:lineRule="exact"/>
        <w:ind w:firstLine="200"/>
        <w:jc w:val="center"/>
        <w:rPr>
          <w:rFonts w:ascii="仿宋" w:hAnsi="仿宋" w:eastAsia="仿宋"/>
          <w:sz w:val="32"/>
          <w:szCs w:val="48"/>
        </w:rPr>
      </w:pPr>
      <w:r>
        <w:rPr>
          <w:rFonts w:hint="eastAsia" w:ascii="仿宋" w:hAnsi="仿宋" w:eastAsia="仿宋"/>
          <w:sz w:val="32"/>
          <w:szCs w:val="48"/>
        </w:rPr>
        <w:t>填表时间：      年     月     日</w:t>
      </w:r>
    </w:p>
    <w:p w14:paraId="45736DAE">
      <w:pPr>
        <w:pStyle w:val="2"/>
      </w:pPr>
    </w:p>
    <w:p w14:paraId="0910BCB5"/>
    <w:p w14:paraId="7C999C93"/>
    <w:p w14:paraId="55C0DAEF"/>
    <w:p w14:paraId="025A8966">
      <w:pPr>
        <w:spacing w:line="594" w:lineRule="exact"/>
        <w:jc w:val="center"/>
        <w:rPr>
          <w:sz w:val="32"/>
          <w:szCs w:val="36"/>
        </w:rPr>
      </w:pPr>
      <w:r>
        <w:rPr>
          <w:rFonts w:hint="eastAsia" w:ascii="楷体" w:hAnsi="楷体" w:eastAsia="楷体"/>
          <w:sz w:val="32"/>
          <w:szCs w:val="48"/>
        </w:rPr>
        <w:t>省自然科学百篇优秀学术成果论文推选委员会</w:t>
      </w:r>
      <w:r>
        <w:rPr>
          <w:sz w:val="32"/>
          <w:szCs w:val="36"/>
        </w:rPr>
        <w:br w:type="page"/>
      </w:r>
    </w:p>
    <w:tbl>
      <w:tblPr>
        <w:tblStyle w:val="6"/>
        <w:tblW w:w="881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134"/>
        <w:gridCol w:w="1429"/>
        <w:gridCol w:w="1035"/>
        <w:gridCol w:w="1518"/>
        <w:gridCol w:w="1260"/>
        <w:gridCol w:w="8"/>
        <w:gridCol w:w="915"/>
      </w:tblGrid>
      <w:tr w14:paraId="0EBCB7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44EBDFFC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文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6165" w:type="dxa"/>
            <w:gridSpan w:val="6"/>
            <w:tcBorders>
              <w:top w:val="single" w:color="auto" w:sz="12" w:space="0"/>
            </w:tcBorders>
            <w:vAlign w:val="center"/>
          </w:tcPr>
          <w:p w14:paraId="3FEF97B6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 w14:paraId="26790E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tcBorders>
              <w:top w:val="single" w:color="auto" w:sz="12" w:space="0"/>
            </w:tcBorders>
            <w:vAlign w:val="center"/>
          </w:tcPr>
          <w:p w14:paraId="07BBB5D6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期刊名称</w:t>
            </w:r>
          </w:p>
        </w:tc>
        <w:tc>
          <w:tcPr>
            <w:tcW w:w="2464" w:type="dxa"/>
            <w:gridSpan w:val="2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 w14:paraId="2AF0571D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A0B8F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ISSN</w:t>
            </w:r>
          </w:p>
        </w:tc>
        <w:tc>
          <w:tcPr>
            <w:tcW w:w="2183" w:type="dxa"/>
            <w:gridSpan w:val="3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 w14:paraId="753F6EAF">
            <w:pPr>
              <w:spacing w:line="30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</w:t>
            </w:r>
          </w:p>
        </w:tc>
      </w:tr>
      <w:tr w14:paraId="0F9B42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2F88C5E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发表卷期</w:t>
            </w:r>
          </w:p>
        </w:tc>
        <w:tc>
          <w:tcPr>
            <w:tcW w:w="2464" w:type="dxa"/>
            <w:gridSpan w:val="2"/>
            <w:tcBorders>
              <w:right w:val="single" w:color="auto" w:sz="4" w:space="0"/>
            </w:tcBorders>
            <w:vAlign w:val="center"/>
          </w:tcPr>
          <w:p w14:paraId="0B3F64C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tcBorders>
              <w:left w:val="single" w:color="auto" w:sz="4" w:space="0"/>
            </w:tcBorders>
            <w:vAlign w:val="center"/>
          </w:tcPr>
          <w:p w14:paraId="5B0C3B7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论文类别</w:t>
            </w:r>
          </w:p>
        </w:tc>
        <w:tc>
          <w:tcPr>
            <w:tcW w:w="2183" w:type="dxa"/>
            <w:gridSpan w:val="3"/>
            <w:vAlign w:val="center"/>
          </w:tcPr>
          <w:p w14:paraId="3486C65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研究性      □</w:t>
            </w:r>
          </w:p>
          <w:p w14:paraId="1F32EB86">
            <w:r>
              <w:rPr>
                <w:rFonts w:hint="eastAsia" w:ascii="仿宋" w:hAnsi="仿宋" w:eastAsia="仿宋"/>
                <w:sz w:val="24"/>
              </w:rPr>
              <w:t>综述性      □</w:t>
            </w:r>
          </w:p>
        </w:tc>
      </w:tr>
      <w:tr w14:paraId="189654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2C5EB2C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所属学科分类名称/中图分类号</w:t>
            </w:r>
          </w:p>
        </w:tc>
        <w:tc>
          <w:tcPr>
            <w:tcW w:w="2464" w:type="dxa"/>
            <w:gridSpan w:val="2"/>
            <w:vAlign w:val="center"/>
          </w:tcPr>
          <w:p w14:paraId="29B9088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/</w:t>
            </w:r>
          </w:p>
        </w:tc>
        <w:tc>
          <w:tcPr>
            <w:tcW w:w="1518" w:type="dxa"/>
            <w:vAlign w:val="center"/>
          </w:tcPr>
          <w:p w14:paraId="233CE99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所属学</w:t>
            </w:r>
          </w:p>
          <w:p w14:paraId="7E9EAB1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科领域</w:t>
            </w:r>
          </w:p>
        </w:tc>
        <w:tc>
          <w:tcPr>
            <w:tcW w:w="2183" w:type="dxa"/>
            <w:gridSpan w:val="3"/>
            <w:vAlign w:val="center"/>
          </w:tcPr>
          <w:p w14:paraId="2C1248D7">
            <w:pPr>
              <w:spacing w:line="300" w:lineRule="exact"/>
              <w:jc w:val="distribute"/>
              <w:rPr>
                <w:rFonts w:ascii="仿宋" w:hAnsi="仿宋" w:eastAsia="仿宋"/>
                <w:sz w:val="24"/>
              </w:rPr>
            </w:pPr>
          </w:p>
        </w:tc>
      </w:tr>
      <w:tr w14:paraId="7266A1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restart"/>
            <w:vAlign w:val="center"/>
          </w:tcPr>
          <w:p w14:paraId="3556FF4F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作者（根据论文署名顺序依次填写）</w:t>
            </w:r>
          </w:p>
        </w:tc>
        <w:tc>
          <w:tcPr>
            <w:tcW w:w="1134" w:type="dxa"/>
            <w:vAlign w:val="center"/>
          </w:tcPr>
          <w:p w14:paraId="48875017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  <w:p w14:paraId="536B67BB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（中文）</w:t>
            </w:r>
          </w:p>
        </w:tc>
        <w:tc>
          <w:tcPr>
            <w:tcW w:w="2464" w:type="dxa"/>
            <w:gridSpan w:val="2"/>
            <w:vAlign w:val="center"/>
          </w:tcPr>
          <w:p w14:paraId="0447D77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工作单位（发表时）</w:t>
            </w:r>
          </w:p>
        </w:tc>
        <w:tc>
          <w:tcPr>
            <w:tcW w:w="1518" w:type="dxa"/>
            <w:vAlign w:val="center"/>
          </w:tcPr>
          <w:p w14:paraId="51CC49D8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职务、职称</w:t>
            </w:r>
          </w:p>
        </w:tc>
        <w:tc>
          <w:tcPr>
            <w:tcW w:w="1268" w:type="dxa"/>
            <w:gridSpan w:val="2"/>
            <w:vAlign w:val="center"/>
          </w:tcPr>
          <w:p w14:paraId="2DF9F3E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年龄</w:t>
            </w:r>
          </w:p>
        </w:tc>
        <w:tc>
          <w:tcPr>
            <w:tcW w:w="915" w:type="dxa"/>
            <w:vAlign w:val="center"/>
          </w:tcPr>
          <w:p w14:paraId="376E04D5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</w:tr>
      <w:tr w14:paraId="142CC9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7AC347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BDCD75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52D0F30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4D6B3F5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62999A6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B377C4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5240CA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4462C0B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2CE2E7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787EBA6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01AA08F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2D8699B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0688787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4E56042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A9FDEE4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EA189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5A6E6D9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695218A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625B050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89A1FBD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FAF9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21F3037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9FF4ED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45961B5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481CDD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7D85A20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13A1DD4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2AD067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5A6D782C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580300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20E5A64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593C05FC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582D011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8EC568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3651D4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3" w:type="dxa"/>
            <w:vMerge w:val="continue"/>
            <w:vAlign w:val="center"/>
          </w:tcPr>
          <w:p w14:paraId="6C76CDEA">
            <w:pPr>
              <w:spacing w:line="300" w:lineRule="exact"/>
              <w:ind w:firstLine="20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39D0C498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3C4BCD9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Align w:val="center"/>
          </w:tcPr>
          <w:p w14:paraId="3384CB74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14:paraId="0ABD9486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0C9E1AEE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 w14:paraId="7E2463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restart"/>
            <w:vAlign w:val="center"/>
          </w:tcPr>
          <w:p w14:paraId="790FA3F0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论文计量学指标</w:t>
            </w:r>
          </w:p>
        </w:tc>
        <w:tc>
          <w:tcPr>
            <w:tcW w:w="1429" w:type="dxa"/>
            <w:vMerge w:val="restart"/>
            <w:vAlign w:val="center"/>
          </w:tcPr>
          <w:p w14:paraId="4FE71986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中文论文</w:t>
            </w:r>
          </w:p>
        </w:tc>
        <w:tc>
          <w:tcPr>
            <w:tcW w:w="1035" w:type="dxa"/>
            <w:vMerge w:val="restart"/>
            <w:tcBorders>
              <w:right w:val="single" w:color="auto" w:sz="4" w:space="0"/>
            </w:tcBorders>
            <w:vAlign w:val="center"/>
          </w:tcPr>
          <w:p w14:paraId="516C39AC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数据库</w:t>
            </w:r>
          </w:p>
        </w:tc>
        <w:tc>
          <w:tcPr>
            <w:tcW w:w="1518" w:type="dxa"/>
            <w:vMerge w:val="restart"/>
            <w:tcBorders>
              <w:left w:val="single" w:color="auto" w:sz="4" w:space="0"/>
            </w:tcBorders>
            <w:vAlign w:val="center"/>
          </w:tcPr>
          <w:p w14:paraId="0300DC84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（选填</w:t>
            </w:r>
            <w:r>
              <w:rPr>
                <w:rFonts w:hint="eastAsia" w:ascii="仿宋" w:hAnsi="仿宋" w:eastAsia="仿宋"/>
                <w:sz w:val="24"/>
              </w:rPr>
              <w:t>1</w:t>
            </w:r>
            <w:r>
              <w:rPr>
                <w:rFonts w:ascii="仿宋" w:hAnsi="仿宋" w:eastAsia="仿宋"/>
                <w:sz w:val="24"/>
              </w:rPr>
              <w:t>种）</w:t>
            </w: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488C7CF2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70EBA6FA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D6636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6A5E3266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3562858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35" w:type="dxa"/>
            <w:vMerge w:val="continue"/>
            <w:tcBorders>
              <w:right w:val="single" w:color="auto" w:sz="4" w:space="0"/>
            </w:tcBorders>
            <w:vAlign w:val="center"/>
          </w:tcPr>
          <w:p w14:paraId="41328C0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18" w:type="dxa"/>
            <w:vMerge w:val="continue"/>
            <w:tcBorders>
              <w:left w:val="single" w:color="auto" w:sz="4" w:space="0"/>
            </w:tcBorders>
            <w:vAlign w:val="center"/>
          </w:tcPr>
          <w:p w14:paraId="5354293F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tcBorders>
              <w:right w:val="single" w:color="auto" w:sz="4" w:space="0"/>
            </w:tcBorders>
            <w:vAlign w:val="center"/>
          </w:tcPr>
          <w:p w14:paraId="7E38478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下载次数</w:t>
            </w:r>
          </w:p>
        </w:tc>
        <w:tc>
          <w:tcPr>
            <w:tcW w:w="923" w:type="dxa"/>
            <w:gridSpan w:val="2"/>
            <w:tcBorders>
              <w:left w:val="single" w:color="auto" w:sz="4" w:space="0"/>
            </w:tcBorders>
            <w:vAlign w:val="center"/>
          </w:tcPr>
          <w:p w14:paraId="14A6D23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35DC19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2939BEBD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restart"/>
            <w:vAlign w:val="center"/>
          </w:tcPr>
          <w:p w14:paraId="28ECDDEB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英文论文</w:t>
            </w:r>
          </w:p>
        </w:tc>
        <w:tc>
          <w:tcPr>
            <w:tcW w:w="2553" w:type="dxa"/>
            <w:gridSpan w:val="2"/>
            <w:vAlign w:val="center"/>
          </w:tcPr>
          <w:p w14:paraId="6F591BB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被引次数</w:t>
            </w:r>
          </w:p>
        </w:tc>
        <w:tc>
          <w:tcPr>
            <w:tcW w:w="2183" w:type="dxa"/>
            <w:gridSpan w:val="3"/>
            <w:vAlign w:val="center"/>
          </w:tcPr>
          <w:p w14:paraId="297D2CB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46ABA0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2647" w:type="dxa"/>
            <w:gridSpan w:val="2"/>
            <w:vMerge w:val="continue"/>
            <w:vAlign w:val="center"/>
          </w:tcPr>
          <w:p w14:paraId="34FD9CB9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Merge w:val="continue"/>
            <w:vAlign w:val="center"/>
          </w:tcPr>
          <w:p w14:paraId="7D673631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2553" w:type="dxa"/>
            <w:gridSpan w:val="2"/>
            <w:vAlign w:val="center"/>
          </w:tcPr>
          <w:p w14:paraId="0AEDFC48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WoS</w:t>
            </w:r>
            <w:r>
              <w:rPr>
                <w:rFonts w:hint="eastAsia" w:ascii="仿宋" w:hAnsi="仿宋" w:eastAsia="仿宋"/>
                <w:sz w:val="24"/>
              </w:rPr>
              <w:t>使用次数</w:t>
            </w:r>
          </w:p>
        </w:tc>
        <w:tc>
          <w:tcPr>
            <w:tcW w:w="2183" w:type="dxa"/>
            <w:gridSpan w:val="3"/>
            <w:vAlign w:val="center"/>
          </w:tcPr>
          <w:p w14:paraId="441F4D8D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0A0DE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647" w:type="dxa"/>
            <w:gridSpan w:val="2"/>
            <w:vAlign w:val="center"/>
          </w:tcPr>
          <w:p w14:paraId="6A7E6404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论文何时受过何等奖励</w:t>
            </w:r>
          </w:p>
        </w:tc>
        <w:tc>
          <w:tcPr>
            <w:tcW w:w="6165" w:type="dxa"/>
            <w:gridSpan w:val="6"/>
            <w:vAlign w:val="center"/>
          </w:tcPr>
          <w:p w14:paraId="42AFDBB3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3106E542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  <w:p w14:paraId="6D692BF5">
            <w:pPr>
              <w:spacing w:line="300" w:lineRule="exact"/>
              <w:ind w:firstLine="200"/>
              <w:rPr>
                <w:rFonts w:ascii="仿宋" w:hAnsi="仿宋" w:eastAsia="仿宋"/>
                <w:sz w:val="24"/>
              </w:rPr>
            </w:pPr>
          </w:p>
        </w:tc>
      </w:tr>
      <w:tr w14:paraId="0EC2A4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12" w:type="dxa"/>
            <w:gridSpan w:val="8"/>
            <w:vAlign w:val="center"/>
          </w:tcPr>
          <w:p w14:paraId="35930655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论文摘要（外文论文同时提供原文和中文，中文不超过500字）</w:t>
            </w:r>
          </w:p>
          <w:p w14:paraId="5B649571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22F3D698">
            <w:pPr>
              <w:pStyle w:val="2"/>
            </w:pPr>
          </w:p>
          <w:p w14:paraId="7F3D6187"/>
          <w:p w14:paraId="1C160A00"/>
          <w:p w14:paraId="2F453BCB">
            <w:pPr>
              <w:pStyle w:val="2"/>
            </w:pPr>
          </w:p>
          <w:p w14:paraId="3687F18E"/>
          <w:p w14:paraId="201A4713"/>
          <w:p w14:paraId="5ADA81E0"/>
          <w:p w14:paraId="581C6E47">
            <w:pPr>
              <w:pStyle w:val="2"/>
            </w:pPr>
          </w:p>
        </w:tc>
      </w:tr>
      <w:tr w14:paraId="6C8CA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39A05B8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研究背景（简要介绍国内外相近领域研究进展情况，学术研究、产业转化等方面的需求及重要性，500字以内）</w:t>
            </w:r>
          </w:p>
          <w:p w14:paraId="2DFBCB73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6E7D9B65">
            <w:pPr>
              <w:pStyle w:val="2"/>
              <w:rPr>
                <w:sz w:val="24"/>
                <w:szCs w:val="24"/>
              </w:rPr>
            </w:pPr>
          </w:p>
          <w:p w14:paraId="28225C8C">
            <w:pPr>
              <w:rPr>
                <w:sz w:val="24"/>
              </w:rPr>
            </w:pPr>
          </w:p>
          <w:p w14:paraId="1337E770">
            <w:pPr>
              <w:pStyle w:val="2"/>
            </w:pPr>
          </w:p>
        </w:tc>
      </w:tr>
      <w:tr w14:paraId="6EB59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812" w:type="dxa"/>
            <w:gridSpan w:val="8"/>
            <w:vAlign w:val="center"/>
          </w:tcPr>
          <w:p w14:paraId="01751949">
            <w:pPr>
              <w:spacing w:line="594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取得成果（简要介绍论文开展的主要工作和研究发现，5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字以内）</w:t>
            </w:r>
          </w:p>
          <w:p w14:paraId="0CE82C89">
            <w:pPr>
              <w:spacing w:line="594" w:lineRule="exact"/>
              <w:rPr>
                <w:rFonts w:ascii="仿宋" w:hAnsi="仿宋" w:eastAsia="仿宋"/>
                <w:sz w:val="24"/>
              </w:rPr>
            </w:pPr>
          </w:p>
          <w:p w14:paraId="28C9DBA5">
            <w:pPr>
              <w:pStyle w:val="2"/>
            </w:pPr>
          </w:p>
          <w:p w14:paraId="4F20EFA0"/>
          <w:p w14:paraId="32F45756">
            <w:pPr>
              <w:pStyle w:val="2"/>
            </w:pPr>
          </w:p>
        </w:tc>
      </w:tr>
      <w:tr w14:paraId="5A9C1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2" w:hRule="atLeast"/>
          <w:jc w:val="center"/>
        </w:trPr>
        <w:tc>
          <w:tcPr>
            <w:tcW w:w="8812" w:type="dxa"/>
            <w:gridSpan w:val="8"/>
          </w:tcPr>
          <w:p w14:paraId="0B333BB6">
            <w:pPr>
              <w:pStyle w:val="2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创新亮点（简要阐述</w:t>
            </w:r>
            <w:r>
              <w:rPr>
                <w:rFonts w:hint="eastAsia" w:ascii="仿宋" w:hAnsi="仿宋" w:eastAsia="仿宋"/>
                <w:sz w:val="24"/>
              </w:rPr>
              <w:t>论文的创新性、科学性及应用价值，5</w:t>
            </w:r>
            <w:r>
              <w:rPr>
                <w:rFonts w:ascii="仿宋" w:hAnsi="仿宋" w:eastAsia="仿宋"/>
                <w:sz w:val="24"/>
              </w:rPr>
              <w:t>00</w:t>
            </w:r>
            <w:r>
              <w:rPr>
                <w:rFonts w:hint="eastAsia" w:ascii="仿宋" w:hAnsi="仿宋" w:eastAsia="仿宋"/>
                <w:sz w:val="24"/>
              </w:rPr>
              <w:t>字以内</w:t>
            </w:r>
            <w:r>
              <w:rPr>
                <w:rFonts w:ascii="仿宋" w:hAnsi="仿宋" w:eastAsia="仿宋"/>
                <w:sz w:val="24"/>
              </w:rPr>
              <w:t>）</w:t>
            </w:r>
          </w:p>
          <w:p w14:paraId="54B8AEE0"/>
          <w:p w14:paraId="3EFF2326">
            <w:pPr>
              <w:pStyle w:val="2"/>
            </w:pPr>
          </w:p>
          <w:p w14:paraId="008DA442"/>
        </w:tc>
      </w:tr>
      <w:tr w14:paraId="62A4ED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4F320E81"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承诺书</w:t>
            </w:r>
          </w:p>
          <w:p w14:paraId="7EA27FB8">
            <w:pPr>
              <w:spacing w:line="30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本人郑重承诺：本次申报论文所填写数据均真实、有效、合法，不涉及保密内容，不存在学术伦理及学术不端问题。如有不实之处，愿负相应责任，并承担由此产生的一切后果。</w:t>
            </w:r>
          </w:p>
          <w:p w14:paraId="62815B22"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 w14:paraId="7445FFAB"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（申报作者签字）</w:t>
            </w:r>
          </w:p>
        </w:tc>
      </w:tr>
      <w:tr w14:paraId="23AECA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  <w:jc w:val="center"/>
        </w:trPr>
        <w:tc>
          <w:tcPr>
            <w:tcW w:w="8812" w:type="dxa"/>
            <w:gridSpan w:val="8"/>
            <w:vAlign w:val="center"/>
          </w:tcPr>
          <w:p w14:paraId="6465E56D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申报作者所在单位（论文发表时）意见：</w:t>
            </w:r>
          </w:p>
          <w:p w14:paraId="3B04EA38">
            <w:pPr>
              <w:pStyle w:val="2"/>
            </w:pPr>
          </w:p>
          <w:p w14:paraId="267F6709">
            <w:pPr>
              <w:jc w:val="right"/>
            </w:pPr>
            <w:r>
              <w:rPr>
                <w:rFonts w:ascii="仿宋" w:hAnsi="仿宋" w:eastAsia="仿宋"/>
                <w:sz w:val="24"/>
              </w:rPr>
              <w:t>（作者所在单位盖章）</w:t>
            </w:r>
          </w:p>
        </w:tc>
      </w:tr>
      <w:tr w14:paraId="294871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8812" w:type="dxa"/>
            <w:gridSpan w:val="8"/>
            <w:tcBorders>
              <w:bottom w:val="single" w:color="auto" w:sz="12" w:space="0"/>
            </w:tcBorders>
            <w:vAlign w:val="center"/>
          </w:tcPr>
          <w:p w14:paraId="07FA8C00"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其他：（申报论文如有其他重要成就或影响，或曾作为某项科技成果、奖励的代表作，请在此栏填写并附支撑材料）</w:t>
            </w:r>
          </w:p>
          <w:p w14:paraId="5C7A3E95"/>
        </w:tc>
      </w:tr>
    </w:tbl>
    <w:p w14:paraId="2E616342">
      <w:pPr>
        <w:rPr>
          <w:rFonts w:eastAsia="楷体"/>
          <w:sz w:val="32"/>
        </w:rPr>
      </w:pPr>
      <w:r>
        <w:rPr>
          <w:rFonts w:eastAsia="楷体"/>
          <w:sz w:val="32"/>
        </w:rPr>
        <w:br w:type="page"/>
      </w:r>
    </w:p>
    <w:p w14:paraId="0324DDD7">
      <w:pPr>
        <w:spacing w:line="500" w:lineRule="exact"/>
        <w:rPr>
          <w:rFonts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4</w:t>
      </w:r>
    </w:p>
    <w:p w14:paraId="7DB684BB">
      <w:pPr>
        <w:adjustRightInd w:val="0"/>
        <w:snapToGrid w:val="0"/>
        <w:spacing w:line="500" w:lineRule="exact"/>
        <w:rPr>
          <w:rFonts w:eastAsia="仿宋_GB2312"/>
          <w:sz w:val="32"/>
        </w:rPr>
      </w:pPr>
    </w:p>
    <w:p w14:paraId="452530D4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初评推荐情况报告</w:t>
      </w:r>
    </w:p>
    <w:p w14:paraId="51639B65">
      <w:pPr>
        <w:adjustRightInd w:val="0"/>
        <w:snapToGrid w:val="0"/>
        <w:spacing w:line="560" w:lineRule="exact"/>
        <w:jc w:val="center"/>
        <w:rPr>
          <w:rFonts w:ascii="楷体_GB2312" w:hAnsi="楷体" w:eastAsia="楷体_GB2312"/>
          <w:sz w:val="22"/>
        </w:rPr>
      </w:pPr>
      <w:r>
        <w:rPr>
          <w:rFonts w:hint="eastAsia" w:ascii="楷体_GB2312" w:hAnsi="楷体" w:eastAsia="楷体_GB2312" w:cs="方正小标宋_GBK"/>
          <w:sz w:val="32"/>
          <w:szCs w:val="44"/>
        </w:rPr>
        <w:t>（模板）</w:t>
      </w:r>
    </w:p>
    <w:p w14:paraId="74406A8A">
      <w:pPr>
        <w:spacing w:line="500" w:lineRule="exact"/>
        <w:rPr>
          <w:rFonts w:ascii="仿宋_GB2312" w:hAnsi="宋体" w:eastAsia="仿宋_GB2312"/>
          <w:sz w:val="32"/>
          <w:szCs w:val="32"/>
        </w:rPr>
      </w:pPr>
    </w:p>
    <w:p w14:paraId="0E9E421D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根据《关于开展202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年江苏省自然科学百篇优秀学术成果论文推选工作的通知》要求，我单位对申报论文进行了初评。</w:t>
      </w:r>
      <w:r>
        <w:rPr>
          <w:rFonts w:hint="eastAsia" w:eastAsia="仿宋_GB2312"/>
          <w:sz w:val="32"/>
          <w:szCs w:val="32"/>
        </w:rPr>
        <w:t>具体</w:t>
      </w:r>
      <w:r>
        <w:rPr>
          <w:rFonts w:eastAsia="仿宋_GB2312"/>
          <w:sz w:val="32"/>
          <w:szCs w:val="32"/>
        </w:rPr>
        <w:t>情况如下：</w:t>
      </w:r>
    </w:p>
    <w:p w14:paraId="2E1C80F5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我单位共收到申报的学术成果论文XX篇，其中国内期刊论文XX篇；研究性论文XX篇，综述性论文XX篇。</w:t>
      </w:r>
    </w:p>
    <w:p w14:paraId="3491BCAF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初评结果按专家评审得分高低产生，并经我单位XX会议研究通过，在XX渠道公示，公示期为XX月XX日至XX月XX日，公示期内未收到异议（或对收到的异议进行调查核实并向相关人员确认</w:t>
      </w:r>
      <w:r>
        <w:rPr>
          <w:rFonts w:hint="eastAsia" w:eastAsia="仿宋_GB2312"/>
          <w:sz w:val="32"/>
          <w:szCs w:val="32"/>
        </w:rPr>
        <w:t>/</w:t>
      </w:r>
      <w:r>
        <w:rPr>
          <w:rFonts w:eastAsia="仿宋_GB2312"/>
          <w:sz w:val="32"/>
          <w:szCs w:val="32"/>
        </w:rPr>
        <w:t>反馈了调查结果）。</w:t>
      </w:r>
    </w:p>
    <w:p w14:paraId="544D708B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经初评后推荐学术成果论文XX篇，其中国内期刊论文XX篇；研究性论文XX篇，综述性论文XX篇。</w:t>
      </w:r>
    </w:p>
    <w:p w14:paraId="2AEB7F09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推荐论文汇总表后附。</w:t>
      </w:r>
    </w:p>
    <w:p w14:paraId="3BAEAC12"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负责</w:t>
      </w:r>
      <w:r>
        <w:rPr>
          <w:rFonts w:eastAsia="仿宋_GB2312"/>
          <w:sz w:val="32"/>
          <w:szCs w:val="32"/>
        </w:rPr>
        <w:t>人（</w:t>
      </w:r>
      <w:r>
        <w:rPr>
          <w:rFonts w:hint="eastAsia" w:eastAsia="仿宋_GB2312"/>
          <w:sz w:val="32"/>
          <w:szCs w:val="32"/>
        </w:rPr>
        <w:t>签名</w:t>
      </w:r>
      <w:r>
        <w:rPr>
          <w:rFonts w:eastAsia="仿宋_GB2312"/>
          <w:sz w:val="32"/>
          <w:szCs w:val="32"/>
        </w:rPr>
        <w:t>）：</w:t>
      </w:r>
    </w:p>
    <w:p w14:paraId="720080DF">
      <w:pPr>
        <w:ind w:firstLine="3840" w:firstLineChars="1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推选单位（盖章）：</w:t>
      </w:r>
    </w:p>
    <w:p w14:paraId="1BE1A25B">
      <w:pPr>
        <w:tabs>
          <w:tab w:val="left" w:pos="7576"/>
        </w:tabs>
        <w:ind w:firstLine="4480" w:firstLineChars="14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>年X月XX日</w:t>
      </w:r>
    </w:p>
    <w:p w14:paraId="5DF02628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2359521A">
      <w:pPr>
        <w:sectPr>
          <w:footerReference r:id="rId3" w:type="default"/>
          <w:footerReference r:id="rId4" w:type="even"/>
          <w:pgSz w:w="11906" w:h="16838"/>
          <w:pgMar w:top="2098" w:right="1588" w:bottom="1871" w:left="1588" w:header="851" w:footer="1304" w:gutter="0"/>
          <w:cols w:space="425" w:num="1"/>
          <w:docGrid w:type="lines" w:linePitch="312" w:charSpace="0"/>
        </w:sectPr>
      </w:pPr>
    </w:p>
    <w:p w14:paraId="259CA495">
      <w:pPr>
        <w:spacing w:line="500" w:lineRule="exact"/>
        <w:rPr>
          <w:rFonts w:hint="eastAsia" w:ascii="黑体" w:hAnsi="黑体" w:eastAsia="黑体" w:cs="黑体"/>
          <w:sz w:val="32"/>
          <w:lang w:eastAsia="zh-CN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 w14:paraId="6935D0E3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61201DB7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  <w:lang w:val="en-US" w:eastAsia="zh-CN"/>
        </w:rPr>
        <w:t>学院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初评推荐论文汇总表</w:t>
      </w:r>
    </w:p>
    <w:p w14:paraId="69D49E64">
      <w:pPr>
        <w:adjustRightInd w:val="0"/>
        <w:rPr>
          <w:rFonts w:ascii="黑体" w:hAnsi="黑体" w:eastAsia="黑体"/>
          <w:sz w:val="32"/>
          <w:szCs w:val="32"/>
        </w:rPr>
      </w:pPr>
    </w:p>
    <w:p w14:paraId="7662B957"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14:paraId="32834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F9945A3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25722C2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ADDA51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B8829D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4B7228AC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0B250DBC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7881EC10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011A3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3891998B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140F3A28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71C6F50D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14:paraId="1F0DB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0B3D660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57A367F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1C030A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2B6386B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3890820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204AE1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6B9F5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9DE6A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BECF6B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C33FED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B7AF26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3186E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DAEEB0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0F5BC0C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5ED099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C3409B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1C37709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B6BEBB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509D70E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899048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7EE180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56213E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C263CC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5B91D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D7B4F0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84396B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5E354D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326CE0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26D8FA0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3CCE41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1B444C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DAE80E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22E965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05C39D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8DBA9C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502C0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49ACA14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96E33FD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D798C8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1C0ADAA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7B77307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11E063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37C2441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60A3A4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253556E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C881EE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4E529A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598D5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2EB68B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712BBDD1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A237A8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4B7C32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71B2A76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1FE5A17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A1C51C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D941E3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7A05D4D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39CCCBF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D1CE50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3BC6C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730838A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DCFCFD5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3DCA47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FC2731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72114FE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DCBCFE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733CC5A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785786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8933FA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547E6B4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2B9EC6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62B5F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0A1DB498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33DC4080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D57A112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A027CCE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0BAE76CD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4AAB819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10AFE01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C668513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12E3B7A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69F041DE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CADFCEF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14:paraId="6EA4DC17">
      <w:pPr>
        <w:widowControl/>
        <w:jc w:val="left"/>
        <w:rPr>
          <w:rFonts w:hint="eastAsia" w:eastAsia="仿宋_GB2312" w:asciiTheme="minorHAnsi" w:hAnsiTheme="minorHAnsi" w:cstheme="minorBidi"/>
          <w:szCs w:val="22"/>
        </w:rPr>
        <w:sectPr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  <w:r>
        <w:br w:type="page"/>
      </w:r>
    </w:p>
    <w:p w14:paraId="661D9A52">
      <w:pPr>
        <w:rPr>
          <w:rFonts w:hint="eastAsia" w:ascii="方正小标宋简体" w:eastAsia="方正小标宋简体"/>
          <w:sz w:val="36"/>
          <w:szCs w:val="36"/>
        </w:rPr>
      </w:pPr>
    </w:p>
    <w:sectPr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100DD342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246D8E2E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4C80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12</Pages>
  <Words>1724</Words>
  <Characters>1930</Characters>
  <Lines>20</Lines>
  <Paragraphs>5</Paragraphs>
  <TotalTime>5</TotalTime>
  <ScaleCrop>false</ScaleCrop>
  <LinksUpToDate>false</LinksUpToDate>
  <CharactersWithSpaces>2234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郑利敏</cp:lastModifiedBy>
  <dcterms:modified xsi:type="dcterms:W3CDTF">2025-04-08T06:56:15Z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eyJoZGlkIjoiY2ZkYmRlY2VhMzhjODY3MTVjZjA0NTdkMDk5ZjcwZjMiLCJ1c2VySWQiOiI3NzEyNjc4NDgifQ==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77182AAE081644F9B2ABF3AD4CAC918B_12</vt:lpwstr>
  </property>
</Properties>
</file>