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Theme="majorEastAsia" w:hAnsiTheme="majorEastAsia" w:eastAsiaTheme="majorEastAsia" w:cstheme="majorEastAsia"/>
          <w:b/>
          <w:bCs/>
          <w:color w:val="auto"/>
          <w:sz w:val="44"/>
          <w:szCs w:val="44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b/>
          <w:bCs/>
          <w:color w:val="auto"/>
          <w:sz w:val="44"/>
          <w:szCs w:val="44"/>
          <w:lang w:val="en-US" w:eastAsia="zh-CN"/>
        </w:rPr>
        <w:t>在线</w:t>
      </w:r>
      <w:r>
        <w:rPr>
          <w:rFonts w:hint="eastAsia" w:asciiTheme="majorEastAsia" w:hAnsiTheme="majorEastAsia" w:eastAsiaTheme="majorEastAsia" w:cstheme="majorEastAsia"/>
          <w:b/>
          <w:bCs/>
          <w:color w:val="auto"/>
          <w:sz w:val="44"/>
          <w:szCs w:val="44"/>
        </w:rPr>
        <w:t>填报指南建议</w:t>
      </w:r>
      <w:r>
        <w:rPr>
          <w:rFonts w:hint="eastAsia" w:asciiTheme="majorEastAsia" w:hAnsiTheme="majorEastAsia" w:eastAsiaTheme="majorEastAsia" w:cstheme="majorEastAsia"/>
          <w:b/>
          <w:bCs/>
          <w:color w:val="auto"/>
          <w:sz w:val="44"/>
          <w:szCs w:val="44"/>
          <w:lang w:val="en-US" w:eastAsia="zh-CN"/>
        </w:rPr>
        <w:t>操作手册</w:t>
      </w:r>
    </w:p>
    <w:p>
      <w:pPr>
        <w:rPr>
          <w:rFonts w:hint="eastAsia" w:ascii="Times New Roman" w:hAnsi="Times New Roman" w:cs="Times New Roman"/>
          <w:color w:val="auto"/>
          <w:sz w:val="32"/>
          <w:szCs w:val="32"/>
          <w:lang w:val="en-US" w:eastAsia="zh-CN"/>
        </w:rPr>
      </w:pPr>
    </w:p>
    <w:p>
      <w:pPr>
        <w:ind w:firstLine="640" w:firstLineChars="200"/>
        <w:rPr>
          <w:rFonts w:hint="default" w:ascii="Times New Roman" w:hAnsi="Times New Roman" w:cs="Times New Roman"/>
          <w:color w:val="auto"/>
          <w:sz w:val="32"/>
          <w:szCs w:val="32"/>
          <w:lang w:val="en-US" w:eastAsia="zh-CN"/>
        </w:rPr>
      </w:pPr>
      <w:r>
        <w:rPr>
          <w:rFonts w:hint="eastAsia" w:ascii="Times New Roman" w:hAnsi="Times New Roman" w:cs="Times New Roman"/>
          <w:color w:val="auto"/>
          <w:sz w:val="32"/>
          <w:szCs w:val="32"/>
          <w:lang w:val="en-US" w:eastAsia="zh-CN"/>
        </w:rPr>
        <w:t>为避免系统使用中出现不可预见问题，推荐使用</w:t>
      </w:r>
      <w:r>
        <w:rPr>
          <w:rFonts w:hint="eastAsia" w:ascii="Times New Roman" w:hAnsi="Times New Roman" w:cs="Times New Roman"/>
          <w:b/>
          <w:bCs/>
          <w:color w:val="auto"/>
          <w:sz w:val="32"/>
          <w:szCs w:val="32"/>
          <w:lang w:val="en-US" w:eastAsia="zh-CN"/>
        </w:rPr>
        <w:t>搜狗浏览器</w:t>
      </w:r>
      <w:r>
        <w:rPr>
          <w:rFonts w:hint="eastAsia" w:ascii="Times New Roman" w:hAnsi="Times New Roman" w:cs="Times New Roman"/>
          <w:color w:val="auto"/>
          <w:sz w:val="32"/>
          <w:szCs w:val="32"/>
          <w:lang w:val="en-US" w:eastAsia="zh-CN"/>
        </w:rPr>
        <w:t>进行相关操作。</w:t>
      </w:r>
    </w:p>
    <w:p>
      <w:pPr>
        <w:ind w:firstLine="643" w:firstLineChars="200"/>
        <w:rPr>
          <w:rFonts w:hint="default" w:ascii="Times New Roman" w:hAnsi="Times New Roman" w:eastAsia="仿宋_GB2312" w:cs="Times New Roman"/>
          <w:b/>
          <w:bCs/>
          <w:color w:val="auto"/>
          <w:sz w:val="32"/>
          <w:szCs w:val="32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color w:val="auto"/>
          <w:sz w:val="32"/>
          <w:szCs w:val="32"/>
          <w:lang w:val="en-US" w:eastAsia="zh-CN"/>
        </w:rPr>
        <w:t>一、系统登录</w:t>
      </w:r>
    </w:p>
    <w:p>
      <w:pPr>
        <w:ind w:firstLine="640" w:firstLineChars="200"/>
        <w:rPr>
          <w:rFonts w:hint="eastAsia" w:ascii="Times New Roman" w:hAnsi="Times New Roman" w:eastAsia="仿宋_GB2312" w:cs="Times New Roman"/>
          <w:color w:val="auto"/>
          <w:sz w:val="32"/>
          <w:szCs w:val="32"/>
          <w:lang w:val="en-US" w:eastAsia="zh-CN"/>
        </w:rPr>
      </w:pPr>
      <w:r>
        <w:rPr>
          <w:rFonts w:hint="eastAsia" w:ascii="Times New Roman" w:hAnsi="Times New Roman" w:cs="Times New Roman"/>
          <w:color w:val="auto"/>
          <w:sz w:val="32"/>
          <w:szCs w:val="32"/>
          <w:lang w:val="en-US" w:eastAsia="zh-CN"/>
        </w:rPr>
        <w:t>1.在西藏自治区科技创新服务系统“科技项目申报”模块进行登录。</w:t>
      </w:r>
      <w:r>
        <w:rPr>
          <w:rFonts w:hint="eastAsia" w:ascii="Times New Roman" w:hAnsi="Times New Roman" w:eastAsia="仿宋_GB2312" w:cs="Times New Roman"/>
          <w:color w:val="auto"/>
          <w:sz w:val="32"/>
          <w:szCs w:val="32"/>
          <w:lang w:val="en-US" w:eastAsia="zh-CN"/>
        </w:rPr>
        <w:t>https://www.xizangsti.cn/</w:t>
      </w:r>
    </w:p>
    <w:p>
      <w:pPr>
        <w:rPr>
          <w:rFonts w:hint="eastAsia" w:ascii="Times New Roman" w:hAnsi="Times New Roman" w:eastAsia="仿宋_GB2312" w:cs="Times New Roman"/>
          <w:color w:val="auto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273040" cy="4006215"/>
            <wp:effectExtent l="0" t="0" r="3810" b="133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400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hint="default" w:ascii="Times New Roman" w:hAnsi="Times New Roman" w:cs="Times New Roman"/>
          <w:color w:val="auto"/>
          <w:sz w:val="32"/>
          <w:szCs w:val="32"/>
          <w:lang w:val="en-US" w:eastAsia="zh-CN"/>
        </w:rPr>
      </w:pPr>
      <w:r>
        <w:rPr>
          <w:rFonts w:hint="eastAsia" w:ascii="Times New Roman" w:hAnsi="Times New Roman" w:cs="Times New Roman"/>
          <w:color w:val="auto"/>
          <w:sz w:val="32"/>
          <w:szCs w:val="32"/>
          <w:lang w:val="en-US" w:eastAsia="zh-CN"/>
        </w:rPr>
        <w:t>2.点击继续访问。</w:t>
      </w:r>
    </w:p>
    <w:p>
      <w:pPr>
        <w:rPr>
          <w:rFonts w:hint="default" w:ascii="Times New Roman" w:hAnsi="Times New Roman" w:cs="Times New Roman"/>
          <w:color w:val="auto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273675" cy="2077085"/>
            <wp:effectExtent l="0" t="0" r="3175" b="184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077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hint="default" w:ascii="Times New Roman" w:hAnsi="Times New Roman" w:cs="Times New Roman"/>
          <w:color w:val="auto"/>
          <w:sz w:val="32"/>
          <w:szCs w:val="32"/>
          <w:lang w:val="en-US" w:eastAsia="zh-CN"/>
        </w:rPr>
      </w:pPr>
      <w:r>
        <w:rPr>
          <w:rFonts w:hint="eastAsia" w:ascii="Times New Roman" w:hAnsi="Times New Roman" w:cs="Times New Roman"/>
          <w:color w:val="auto"/>
          <w:sz w:val="32"/>
          <w:szCs w:val="32"/>
          <w:lang w:val="en-US" w:eastAsia="zh-CN"/>
        </w:rPr>
        <w:t>3.输入账号密码进行登录，如无账号则根据引导注册账号。</w:t>
      </w:r>
    </w:p>
    <w:p>
      <w:pPr>
        <w:rPr>
          <w:rFonts w:hint="default" w:ascii="Times New Roman" w:hAnsi="Times New Roman" w:cs="Times New Roman"/>
          <w:color w:val="auto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272405" cy="2799715"/>
            <wp:effectExtent l="0" t="0" r="4445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799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3" w:firstLineChars="200"/>
        <w:rPr>
          <w:rFonts w:hint="default" w:ascii="Times New Roman" w:hAnsi="Times New Roman" w:cs="Times New Roman"/>
          <w:b/>
          <w:bCs/>
          <w:color w:val="auto"/>
          <w:sz w:val="32"/>
          <w:szCs w:val="32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color w:val="auto"/>
          <w:sz w:val="32"/>
          <w:szCs w:val="32"/>
          <w:lang w:val="en-US" w:eastAsia="zh-CN"/>
        </w:rPr>
        <w:t>二、获取附件</w:t>
      </w:r>
    </w:p>
    <w:p>
      <w:pPr>
        <w:ind w:firstLine="640" w:firstLineChars="200"/>
        <w:rPr>
          <w:rFonts w:hint="default" w:ascii="Times New Roman" w:hAnsi="Times New Roman" w:cs="Times New Roman"/>
          <w:color w:val="auto"/>
          <w:sz w:val="32"/>
          <w:szCs w:val="32"/>
          <w:lang w:val="en-US" w:eastAsia="zh-CN"/>
        </w:rPr>
      </w:pPr>
      <w:r>
        <w:rPr>
          <w:rFonts w:hint="eastAsia" w:ascii="Times New Roman" w:hAnsi="Times New Roman" w:cs="Times New Roman"/>
          <w:color w:val="auto"/>
          <w:sz w:val="32"/>
          <w:szCs w:val="32"/>
          <w:lang w:val="en-US" w:eastAsia="zh-CN"/>
        </w:rPr>
        <w:t>在首页“通知公告”处点击对应通知进入详情页，在页面底部下载附件。</w:t>
      </w:r>
    </w:p>
    <w:p>
      <w:pPr>
        <w:rPr>
          <w:rFonts w:hint="default" w:ascii="Times New Roman" w:hAnsi="Times New Roman" w:cs="Times New Roman"/>
          <w:color w:val="auto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266690" cy="2186940"/>
            <wp:effectExtent l="0" t="0" r="10160" b="38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8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3" w:firstLineChars="200"/>
        <w:rPr>
          <w:rFonts w:hint="default" w:ascii="Times New Roman" w:hAnsi="Times New Roman" w:cs="Times New Roman"/>
          <w:b/>
          <w:bCs/>
          <w:color w:val="auto"/>
          <w:sz w:val="32"/>
          <w:szCs w:val="32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color w:val="auto"/>
          <w:sz w:val="32"/>
          <w:szCs w:val="32"/>
          <w:lang w:val="en-US" w:eastAsia="zh-CN"/>
        </w:rPr>
        <w:t>三、填报指南建议</w:t>
      </w:r>
    </w:p>
    <w:p>
      <w:pPr>
        <w:ind w:firstLine="640" w:firstLineChars="200"/>
        <w:rPr>
          <w:rFonts w:hint="default" w:ascii="Times New Roman" w:hAnsi="Times New Roman" w:cs="Times New Roman"/>
          <w:color w:val="auto"/>
          <w:sz w:val="32"/>
          <w:szCs w:val="32"/>
          <w:lang w:val="en-US" w:eastAsia="zh-CN"/>
        </w:rPr>
      </w:pPr>
      <w:r>
        <w:rPr>
          <w:rFonts w:hint="eastAsia" w:ascii="Times New Roman" w:hAnsi="Times New Roman" w:cs="Times New Roman"/>
          <w:color w:val="auto"/>
          <w:sz w:val="32"/>
          <w:szCs w:val="32"/>
          <w:lang w:val="en-US" w:eastAsia="zh-CN"/>
        </w:rPr>
        <w:t>1.在首页“正在受理的项目”下“项目指南建议 [2026年]”右侧“点击进入申报”。</w:t>
      </w:r>
    </w:p>
    <w:p>
      <w:pPr>
        <w:rPr>
          <w:rFonts w:hint="eastAsia" w:ascii="Times New Roman" w:hAnsi="Times New Roman" w:cs="Times New Roman"/>
          <w:color w:val="auto"/>
          <w:sz w:val="32"/>
          <w:szCs w:val="32"/>
          <w:lang w:val="en-US" w:eastAsia="zh-CN"/>
        </w:rPr>
      </w:pPr>
    </w:p>
    <w:p>
      <w:pPr>
        <w:rPr>
          <w:rFonts w:hint="default" w:ascii="Times New Roman" w:hAnsi="Times New Roman" w:cs="Times New Roman"/>
          <w:color w:val="auto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256530" cy="2054860"/>
            <wp:effectExtent l="0" t="0" r="1270" b="254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205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hint="default" w:ascii="Times New Roman" w:hAnsi="Times New Roman" w:cs="Times New Roman"/>
          <w:color w:val="auto"/>
          <w:sz w:val="32"/>
          <w:szCs w:val="32"/>
          <w:lang w:val="en-US" w:eastAsia="zh-CN"/>
        </w:rPr>
      </w:pPr>
      <w:r>
        <w:rPr>
          <w:rFonts w:hint="eastAsia" w:ascii="Times New Roman" w:hAnsi="Times New Roman" w:cs="Times New Roman"/>
          <w:color w:val="auto"/>
          <w:sz w:val="32"/>
          <w:szCs w:val="32"/>
          <w:lang w:val="en-US" w:eastAsia="zh-CN"/>
        </w:rPr>
        <w:t>或在“项目申报”栏目的“项目指南建议”2026年第1批右侧点击“进入申报”。</w:t>
      </w:r>
    </w:p>
    <w:p>
      <w:pPr>
        <w:ind w:left="640" w:hanging="640" w:hangingChars="200"/>
        <w:rPr>
          <w:rFonts w:hint="default" w:ascii="Times New Roman" w:hAnsi="Times New Roman" w:cs="Times New Roman"/>
          <w:color w:val="auto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266690" cy="1138555"/>
            <wp:effectExtent l="0" t="0" r="10160" b="44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138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/>
          <w:color w:val="auto"/>
          <w:sz w:val="32"/>
          <w:szCs w:val="32"/>
          <w:lang w:val="en-US" w:eastAsia="zh-CN"/>
        </w:rPr>
        <w:t>2.填报指南建议详细信息。</w:t>
      </w:r>
    </w:p>
    <w:p>
      <w:pPr>
        <w:rPr>
          <w:rFonts w:hint="default" w:ascii="Times New Roman" w:hAnsi="Times New Roman" w:cs="Times New Roman"/>
          <w:color w:val="auto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264785" cy="3399790"/>
            <wp:effectExtent l="0" t="0" r="12065" b="1016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399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cs="Times New Roman"/>
          <w:color w:val="auto"/>
          <w:sz w:val="32"/>
          <w:szCs w:val="32"/>
          <w:lang w:val="en-US" w:eastAsia="zh-CN"/>
        </w:rPr>
      </w:pPr>
      <w:r>
        <w:rPr>
          <w:rFonts w:hint="eastAsia" w:ascii="Times New Roman" w:hAnsi="Times New Roman" w:cs="Times New Roman"/>
          <w:color w:val="auto"/>
          <w:sz w:val="32"/>
          <w:szCs w:val="32"/>
          <w:lang w:val="en-US" w:eastAsia="zh-CN"/>
        </w:rPr>
        <w:t xml:space="preserve">    3.填报页面底部可选择“保存”和“提交”，如存在长时间不操作情况，建议进行保存。</w:t>
      </w:r>
    </w:p>
    <w:p>
      <w:pPr>
        <w:rPr>
          <w:rFonts w:hint="default" w:ascii="Times New Roman" w:hAnsi="Times New Roman" w:cs="Times New Roman"/>
          <w:color w:val="auto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4648200" cy="118110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/>
        <w:rPr>
          <w:rFonts w:hint="default" w:ascii="Times New Roman" w:hAnsi="Times New Roman" w:cs="Times New Roman"/>
          <w:color w:val="auto"/>
          <w:sz w:val="32"/>
          <w:szCs w:val="32"/>
          <w:lang w:val="en-US" w:eastAsia="zh-CN"/>
        </w:rPr>
      </w:pPr>
      <w:r>
        <w:rPr>
          <w:rFonts w:hint="eastAsia" w:ascii="Times New Roman" w:hAnsi="Times New Roman" w:cs="Times New Roman"/>
          <w:color w:val="auto"/>
          <w:sz w:val="32"/>
          <w:szCs w:val="32"/>
          <w:lang w:val="en-US" w:eastAsia="zh-CN"/>
        </w:rPr>
        <w:t>4.已填写信息可在“我的计划项目”栏目中查看，以及及进行修改等操作。</w:t>
      </w:r>
      <w:r>
        <w:rPr>
          <w:rFonts w:hint="eastAsia" w:ascii="Times New Roman" w:hAnsi="Times New Roman" w:cs="Times New Roman"/>
          <w:b/>
          <w:bCs/>
          <w:color w:val="0000FF"/>
          <w:sz w:val="32"/>
          <w:szCs w:val="32"/>
          <w:lang w:val="en-US" w:eastAsia="zh-CN"/>
        </w:rPr>
        <w:t>被退回项目</w:t>
      </w:r>
      <w:r>
        <w:rPr>
          <w:rFonts w:hint="eastAsia" w:ascii="Times New Roman" w:hAnsi="Times New Roman" w:cs="Times New Roman"/>
          <w:color w:val="auto"/>
          <w:sz w:val="32"/>
          <w:szCs w:val="32"/>
          <w:lang w:val="en-US" w:eastAsia="zh-CN"/>
        </w:rPr>
        <w:t>同样在此处进行再次修改提交。</w:t>
      </w:r>
    </w:p>
    <w:p>
      <w:pPr>
        <w:rPr>
          <w:rFonts w:hint="default" w:ascii="Times New Roman" w:hAnsi="Times New Roman" w:cs="Times New Roman"/>
          <w:color w:val="auto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271770" cy="1363980"/>
            <wp:effectExtent l="0" t="0" r="5080" b="762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36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Times New Roman" w:hAnsi="Times New Roman" w:cs="Times New Roman"/>
          <w:b/>
          <w:bCs/>
          <w:color w:val="auto"/>
          <w:sz w:val="32"/>
          <w:szCs w:val="32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color w:val="auto"/>
          <w:sz w:val="32"/>
          <w:szCs w:val="32"/>
          <w:lang w:val="en-US" w:eastAsia="zh-CN"/>
        </w:rPr>
        <w:t xml:space="preserve">    四、单位审核</w:t>
      </w:r>
    </w:p>
    <w:p>
      <w:pPr>
        <w:ind w:firstLine="640" w:firstLineChars="200"/>
        <w:rPr>
          <w:rFonts w:hint="eastAsia" w:ascii="Times New Roman" w:hAnsi="Times New Roman" w:cs="Times New Roman"/>
          <w:color w:val="auto"/>
          <w:sz w:val="32"/>
          <w:szCs w:val="32"/>
          <w:lang w:val="en-US" w:eastAsia="zh-CN"/>
        </w:rPr>
      </w:pPr>
      <w:r>
        <w:rPr>
          <w:rFonts w:hint="eastAsia" w:ascii="Times New Roman" w:hAnsi="Times New Roman" w:cs="Times New Roman"/>
          <w:color w:val="auto"/>
          <w:sz w:val="32"/>
          <w:szCs w:val="32"/>
          <w:lang w:val="en-US" w:eastAsia="zh-CN"/>
        </w:rPr>
        <w:t>1.在西藏自治区科技创新服务系统“科技项目申报”模块进行登录。</w:t>
      </w:r>
    </w:p>
    <w:p>
      <w:pPr>
        <w:rPr>
          <w:rFonts w:hint="eastAsia" w:ascii="Times New Roman" w:hAnsi="Times New Roman" w:cs="Times New Roman"/>
          <w:color w:val="auto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266055" cy="4165600"/>
            <wp:effectExtent l="0" t="0" r="10795" b="635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416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hint="default" w:ascii="Times New Roman" w:hAnsi="Times New Roman" w:cs="Times New Roman"/>
          <w:color w:val="auto"/>
          <w:sz w:val="32"/>
          <w:szCs w:val="32"/>
          <w:lang w:val="en-US" w:eastAsia="zh-CN"/>
        </w:rPr>
      </w:pPr>
      <w:r>
        <w:rPr>
          <w:rFonts w:hint="eastAsia" w:ascii="Times New Roman" w:hAnsi="Times New Roman" w:cs="Times New Roman"/>
          <w:color w:val="auto"/>
          <w:sz w:val="32"/>
          <w:szCs w:val="32"/>
          <w:lang w:val="en-US" w:eastAsia="zh-CN"/>
        </w:rPr>
        <w:t>2.选择“企业用户登录”，使用单位账号登录。</w:t>
      </w:r>
    </w:p>
    <w:p>
      <w:pPr>
        <w:rPr>
          <w:rFonts w:hint="eastAsia" w:ascii="Times New Roman" w:hAnsi="Times New Roman" w:cs="Times New Roman"/>
          <w:color w:val="auto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267325" cy="3174365"/>
            <wp:effectExtent l="0" t="0" r="9525" b="698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174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/>
        <w:rPr>
          <w:rFonts w:hint="default" w:ascii="Times New Roman" w:hAnsi="Times New Roman" w:cs="Times New Roman"/>
          <w:color w:val="auto"/>
          <w:sz w:val="32"/>
          <w:szCs w:val="32"/>
          <w:lang w:val="en-US" w:eastAsia="zh-CN"/>
        </w:rPr>
      </w:pPr>
      <w:r>
        <w:rPr>
          <w:rFonts w:hint="eastAsia" w:ascii="Times New Roman" w:hAnsi="Times New Roman" w:cs="Times New Roman"/>
          <w:color w:val="auto"/>
          <w:sz w:val="32"/>
          <w:szCs w:val="32"/>
          <w:lang w:val="en-US" w:eastAsia="zh-CN"/>
        </w:rPr>
        <w:t>3.在“项目推荐”栏目，点击“项目指南建议”2026年批次右侧“进入推荐页面”。</w:t>
      </w:r>
    </w:p>
    <w:p>
      <w:pPr>
        <w:rPr>
          <w:rFonts w:hint="default" w:ascii="Times New Roman" w:hAnsi="Times New Roman" w:cs="Times New Roman"/>
          <w:color w:val="auto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263515" cy="2214880"/>
            <wp:effectExtent l="0" t="0" r="13335" b="1397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21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/>
        <w:rPr>
          <w:rFonts w:hint="default" w:ascii="Times New Roman" w:hAnsi="Times New Roman" w:cs="Times New Roman"/>
          <w:color w:val="auto"/>
          <w:sz w:val="32"/>
          <w:szCs w:val="32"/>
          <w:lang w:val="en-US" w:eastAsia="zh-CN"/>
        </w:rPr>
      </w:pPr>
      <w:r>
        <w:rPr>
          <w:rFonts w:hint="eastAsia" w:ascii="Times New Roman" w:hAnsi="Times New Roman" w:cs="Times New Roman"/>
          <w:color w:val="auto"/>
          <w:sz w:val="32"/>
          <w:szCs w:val="32"/>
          <w:lang w:val="en-US" w:eastAsia="zh-CN"/>
        </w:rPr>
        <w:t>4.点击项目名称后，可查看填报的指南建议信息。</w:t>
      </w:r>
    </w:p>
    <w:p>
      <w:pPr>
        <w:rPr>
          <w:rFonts w:hint="eastAsia" w:ascii="Times New Roman" w:hAnsi="Times New Roman" w:cs="Times New Roman"/>
          <w:color w:val="auto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268595" cy="892175"/>
            <wp:effectExtent l="0" t="0" r="8255" b="317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89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/>
        <w:rPr>
          <w:rFonts w:hint="default" w:ascii="Times New Roman" w:hAnsi="Times New Roman" w:cs="Times New Roman"/>
          <w:color w:val="auto"/>
          <w:sz w:val="32"/>
          <w:szCs w:val="32"/>
          <w:lang w:val="en-US" w:eastAsia="zh-CN"/>
        </w:rPr>
      </w:pPr>
      <w:r>
        <w:rPr>
          <w:rFonts w:hint="eastAsia" w:ascii="Times New Roman" w:hAnsi="Times New Roman" w:cs="Times New Roman"/>
          <w:color w:val="auto"/>
          <w:sz w:val="32"/>
          <w:szCs w:val="32"/>
          <w:lang w:val="en-US" w:eastAsia="zh-CN"/>
        </w:rPr>
        <w:t>5.勾选指南建议项目后，可点击上方是否推荐项目，其中</w:t>
      </w:r>
      <w:r>
        <w:rPr>
          <w:rFonts w:hint="eastAsia" w:ascii="Times New Roman" w:hAnsi="Times New Roman" w:cs="Times New Roman"/>
          <w:b/>
          <w:bCs/>
          <w:color w:val="0000FF"/>
          <w:sz w:val="32"/>
          <w:szCs w:val="32"/>
          <w:lang w:val="en-US" w:eastAsia="zh-CN"/>
        </w:rPr>
        <w:t>推荐函不用上传</w:t>
      </w:r>
      <w:r>
        <w:rPr>
          <w:rFonts w:hint="eastAsia" w:ascii="Times New Roman" w:hAnsi="Times New Roman" w:cs="Times New Roman"/>
          <w:color w:val="auto"/>
          <w:sz w:val="32"/>
          <w:szCs w:val="32"/>
          <w:lang w:val="en-US" w:eastAsia="zh-CN"/>
        </w:rPr>
        <w:t>。退回后，填报人可再次修改提交。</w:t>
      </w:r>
    </w:p>
    <w:p>
      <w:r>
        <w:drawing>
          <wp:inline distT="0" distB="0" distL="114300" distR="114300">
            <wp:extent cx="5260975" cy="978535"/>
            <wp:effectExtent l="0" t="0" r="15875" b="1206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978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eastAsia="仿宋_GB2312"/>
          <w:lang w:val="en-US" w:eastAsia="zh-CN"/>
        </w:rPr>
      </w:pPr>
      <w:r>
        <w:rPr>
          <w:rFonts w:hint="eastAsia"/>
          <w:lang w:val="en-US" w:eastAsia="zh-CN"/>
        </w:rPr>
        <w:t xml:space="preserve">  </w:t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</w:font>
  <w:font w:name="Calibri Light">
    <w:panose1 w:val="020F0302020204030204"/>
    <w:charset w:val="00"/>
    <w:family w:val="auto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6F625DE"/>
    <w:rsid w:val="16F625DE"/>
    <w:rsid w:val="22711792"/>
    <w:rsid w:val="3E6E1F15"/>
    <w:rsid w:val="40ED58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eastAsia="仿宋_GB2312" w:cs="仿宋_GB2312" w:asciiTheme="minorHAnsi" w:hAnsiTheme="minorHAnsi"/>
      <w:kern w:val="2"/>
      <w:sz w:val="32"/>
      <w:szCs w:val="32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46</TotalTime>
  <ScaleCrop>false</ScaleCrop>
  <LinksUpToDate>false</LinksUpToDate>
  <CharactersWithSpaces>0</CharactersWithSpaces>
  <Application>WPS Office_12.8.2.15209_F1E327BC-269C-435d-A152-05C5408002CA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2025-06-28T07:19:00Z</dcterms:created>
  <dc:creator>高杨</dc:creator>
  <cp:lastModifiedBy>高杨</cp:lastModifiedBy>
  <dcterms:modified xsi:type="dcterms:W3CDTF">2025-06-28T08:36:30Z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2052-12.8.2.15209</vt:lpwstr>
  </property>
  <property fmtid="{D5CDD505-2E9C-101B-9397-08002B2CF9AE}" pid="3" name="ICV">
    <vt:lpwstr>9FA9636B12144A8CBC59BA5F2CA14056_11</vt:lpwstr>
  </property>
</Properties>
</file>