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中国药科大学科研项目安全风险评估自查表</w:t>
      </w:r>
    </w:p>
    <w:tbl>
      <w:tblPr>
        <w:tblStyle w:val="3"/>
        <w:tblpPr w:leftFromText="180" w:rightFromText="180" w:vertAnchor="text" w:horzAnchor="margin" w:tblpXSpec="center" w:tblpY="117"/>
        <w:tblOverlap w:val="never"/>
        <w:tblW w:w="10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2932"/>
        <w:gridCol w:w="2225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2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94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2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负责人手机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2" w:type="dxa"/>
            <w:noWrap w:val="0"/>
            <w:vAlign w:val="center"/>
          </w:tcPr>
          <w:p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  <w:r>
              <w:rPr>
                <w:rFonts w:hint="eastAsia"/>
                <w:sz w:val="24"/>
                <w:szCs w:val="24"/>
                <w:lang w:val="en-US"/>
              </w:rPr>
              <w:t>二级单位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项目起止时间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2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kern w:val="2"/>
                <w:sz w:val="24"/>
                <w:szCs w:val="24"/>
                <w:lang w:val="en-US" w:bidi="ar-SA"/>
              </w:rPr>
              <w:t>项目类别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纵向项目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横向项目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实验场所地址</w:t>
            </w: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（具体到房间号）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2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项目所在实验室名称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实验室安全负责人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2" w:type="dxa"/>
            <w:vMerge w:val="restart"/>
            <w:noWrap w:val="0"/>
            <w:vAlign w:val="center"/>
          </w:tcPr>
          <w:p>
            <w:pPr>
              <w:pStyle w:val="5"/>
              <w:ind w:left="105"/>
              <w:jc w:val="both"/>
              <w:rPr>
                <w:rFonts w:hint="eastAsia" w:ascii="Microsoft JhengHei" w:eastAsia="Microsoft JhengHei"/>
                <w:b/>
                <w:sz w:val="24"/>
              </w:rPr>
            </w:pPr>
          </w:p>
          <w:p>
            <w:pPr>
              <w:pStyle w:val="5"/>
              <w:ind w:left="105"/>
              <w:jc w:val="both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风险类别</w:t>
            </w:r>
          </w:p>
          <w:p>
            <w:pPr>
              <w:pStyle w:val="5"/>
              <w:spacing w:before="4"/>
              <w:jc w:val="both"/>
              <w:rPr>
                <w:rFonts w:ascii="Microsoft JhengHei"/>
                <w:b/>
                <w:sz w:val="23"/>
              </w:rPr>
            </w:pPr>
          </w:p>
          <w:p>
            <w:pPr>
              <w:spacing w:line="360" w:lineRule="auto"/>
              <w:jc w:val="both"/>
              <w:rPr>
                <w:rFonts w:hint="eastAsia" w:ascii="黑体" w:hAnsi="黑体" w:cs="黑体"/>
                <w:sz w:val="40"/>
                <w:szCs w:val="40"/>
                <w:lang w:val="en-US"/>
              </w:rPr>
            </w:pPr>
          </w:p>
        </w:tc>
        <w:tc>
          <w:tcPr>
            <w:tcW w:w="7947" w:type="dxa"/>
            <w:gridSpan w:val="3"/>
            <w:noWrap w:val="0"/>
            <w:vAlign w:val="top"/>
          </w:tcPr>
          <w:p>
            <w:pPr>
              <w:pStyle w:val="5"/>
              <w:spacing w:before="14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  <w:t>无涉危因素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2422" w:type="dxa"/>
            <w:vMerge w:val="continue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黑体" w:hAnsi="黑体" w:cs="黑体"/>
                <w:sz w:val="40"/>
                <w:szCs w:val="40"/>
                <w:lang w:val="en-US"/>
              </w:rPr>
            </w:pPr>
          </w:p>
        </w:tc>
        <w:tc>
          <w:tcPr>
            <w:tcW w:w="7947" w:type="dxa"/>
            <w:gridSpan w:val="3"/>
            <w:noWrap w:val="0"/>
            <w:vAlign w:val="center"/>
          </w:tcPr>
          <w:p>
            <w:pPr>
              <w:autoSpaceDE/>
              <w:autoSpaceDN/>
              <w:spacing w:before="140" w:line="360" w:lineRule="auto"/>
              <w:jc w:val="both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Cs/>
                <w:sz w:val="24"/>
              </w:rPr>
              <w:t>有涉危因素，请勾选以下风险类：</w:t>
            </w:r>
          </w:p>
          <w:p>
            <w:pPr>
              <w:spacing w:line="360" w:lineRule="auto"/>
              <w:jc w:val="both"/>
              <w:rPr>
                <w:rFonts w:hint="eastAsia" w:ascii="Calibri" w:hAnsi="Calibri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Calibri" w:hAnsi="Calibri" w:cs="Times New Roman"/>
                <w:spacing w:val="4"/>
                <w:kern w:val="2"/>
                <w:sz w:val="24"/>
                <w:szCs w:val="24"/>
                <w:lang w:val="en-US" w:bidi="ar-SA"/>
              </w:rPr>
              <w:t>□危险化学</w:t>
            </w:r>
            <w:r>
              <w:rPr>
                <w:rFonts w:ascii="Calibri" w:hAnsi="Calibri" w:cs="Times New Roman"/>
                <w:kern w:val="2"/>
                <w:sz w:val="24"/>
                <w:szCs w:val="24"/>
                <w:lang w:val="en-US" w:bidi="ar-SA"/>
              </w:rPr>
              <w:t>品</w:t>
            </w:r>
            <w:r>
              <w:rPr>
                <w:rFonts w:hint="eastAsia" w:ascii="Calibri" w:hAnsi="Calibri" w:cs="Times New Roman"/>
                <w:spacing w:val="-3"/>
                <w:kern w:val="2"/>
                <w:sz w:val="24"/>
                <w:szCs w:val="24"/>
                <w:lang w:val="en-US" w:bidi="ar-SA"/>
              </w:rPr>
              <w:t>（</w:t>
            </w:r>
            <w:r>
              <w:rPr>
                <w:rFonts w:ascii="Calibri" w:hAnsi="Calibri" w:cs="Times New Roman"/>
                <w:spacing w:val="4"/>
                <w:kern w:val="2"/>
                <w:sz w:val="24"/>
                <w:szCs w:val="24"/>
                <w:lang w:val="en-US" w:bidi="ar-SA"/>
              </w:rPr>
              <w:t>□易</w:t>
            </w:r>
            <w:r>
              <w:rPr>
                <w:rFonts w:ascii="Calibri" w:hAnsi="Calibri" w:cs="Times New Roman"/>
                <w:kern w:val="2"/>
                <w:sz w:val="24"/>
                <w:szCs w:val="24"/>
                <w:lang w:val="en-US" w:bidi="ar-SA"/>
              </w:rPr>
              <w:t>制</w:t>
            </w:r>
            <w:r>
              <w:rPr>
                <w:rFonts w:ascii="Calibri" w:hAnsi="Calibri" w:cs="Times New Roman"/>
                <w:spacing w:val="4"/>
                <w:kern w:val="2"/>
                <w:sz w:val="24"/>
                <w:szCs w:val="24"/>
                <w:lang w:val="en-US" w:bidi="ar-SA"/>
              </w:rPr>
              <w:t>毒化学</w:t>
            </w:r>
            <w:r>
              <w:rPr>
                <w:rFonts w:ascii="Calibri" w:hAnsi="Calibri" w:cs="Times New Roman"/>
                <w:kern w:val="2"/>
                <w:sz w:val="24"/>
                <w:szCs w:val="24"/>
                <w:lang w:val="en-US" w:bidi="ar-SA"/>
              </w:rPr>
              <w:t>品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  <w:lang w:val="en-US" w:bidi="ar-SA"/>
              </w:rPr>
              <w:t xml:space="preserve">  </w:t>
            </w:r>
            <w:r>
              <w:rPr>
                <w:rFonts w:ascii="Calibri" w:hAnsi="Calibri" w:cs="Times New Roman"/>
                <w:spacing w:val="4"/>
                <w:kern w:val="2"/>
                <w:sz w:val="24"/>
                <w:szCs w:val="24"/>
                <w:lang w:val="en-US" w:bidi="ar-SA"/>
              </w:rPr>
              <w:t>□易制爆</w:t>
            </w:r>
            <w:r>
              <w:rPr>
                <w:rFonts w:ascii="Calibri" w:hAnsi="Calibri" w:cs="Times New Roman"/>
                <w:kern w:val="2"/>
                <w:sz w:val="24"/>
                <w:szCs w:val="24"/>
                <w:lang w:val="en-US" w:bidi="ar-SA"/>
              </w:rPr>
              <w:t>化</w:t>
            </w:r>
            <w:r>
              <w:rPr>
                <w:rFonts w:ascii="Calibri" w:hAnsi="Calibri" w:cs="Times New Roman"/>
                <w:spacing w:val="4"/>
                <w:kern w:val="2"/>
                <w:sz w:val="24"/>
                <w:szCs w:val="24"/>
                <w:lang w:val="en-US" w:bidi="ar-SA"/>
              </w:rPr>
              <w:t>学</w:t>
            </w:r>
            <w:r>
              <w:rPr>
                <w:rFonts w:ascii="Calibri" w:hAnsi="Calibri" w:cs="Times New Roman"/>
                <w:kern w:val="2"/>
                <w:sz w:val="24"/>
                <w:szCs w:val="24"/>
                <w:lang w:val="en-US" w:bidi="ar-SA"/>
              </w:rPr>
              <w:t>品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  <w:lang w:val="en-US" w:bidi="ar-SA"/>
              </w:rPr>
              <w:t xml:space="preserve">  </w:t>
            </w:r>
            <w:r>
              <w:rPr>
                <w:rFonts w:ascii="Calibri" w:hAnsi="Calibri" w:cs="Times New Roman"/>
                <w:spacing w:val="4"/>
                <w:kern w:val="2"/>
                <w:sz w:val="24"/>
                <w:szCs w:val="24"/>
                <w:lang w:val="en-US" w:bidi="ar-SA"/>
              </w:rPr>
              <w:t>□</w:t>
            </w:r>
            <w:r>
              <w:rPr>
                <w:rFonts w:hint="eastAsia" w:ascii="Calibri" w:hAnsi="Calibri" w:cs="Times New Roman"/>
                <w:spacing w:val="4"/>
                <w:kern w:val="2"/>
                <w:sz w:val="24"/>
                <w:szCs w:val="24"/>
                <w:lang w:val="en-US" w:bidi="ar-SA"/>
              </w:rPr>
              <w:t>剧毒</w:t>
            </w:r>
            <w:r>
              <w:rPr>
                <w:rFonts w:ascii="Calibri" w:hAnsi="Calibri" w:cs="Times New Roman"/>
                <w:kern w:val="2"/>
                <w:sz w:val="24"/>
                <w:szCs w:val="24"/>
                <w:lang w:val="en-US" w:bidi="ar-SA"/>
              </w:rPr>
              <w:t>化</w:t>
            </w:r>
            <w:r>
              <w:rPr>
                <w:rFonts w:ascii="Calibri" w:hAnsi="Calibri" w:cs="Times New Roman"/>
                <w:spacing w:val="4"/>
                <w:kern w:val="2"/>
                <w:sz w:val="24"/>
                <w:szCs w:val="24"/>
                <w:lang w:val="en-US" w:bidi="ar-SA"/>
              </w:rPr>
              <w:t>学</w:t>
            </w:r>
            <w:r>
              <w:rPr>
                <w:rFonts w:ascii="Calibri" w:hAnsi="Calibri" w:cs="Times New Roman"/>
                <w:kern w:val="2"/>
                <w:sz w:val="24"/>
                <w:szCs w:val="24"/>
                <w:lang w:val="en-US" w:bidi="ar-SA"/>
              </w:rPr>
              <w:t>品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  <w:lang w:val="en-US" w:bidi="ar-SA"/>
              </w:rPr>
              <w:t xml:space="preserve">  </w:t>
            </w:r>
            <w:r>
              <w:rPr>
                <w:rFonts w:ascii="Calibri" w:hAnsi="Calibri" w:cs="Times New Roman"/>
                <w:spacing w:val="4"/>
                <w:kern w:val="2"/>
                <w:sz w:val="24"/>
                <w:szCs w:val="24"/>
                <w:lang w:val="en-US" w:bidi="ar-SA"/>
              </w:rPr>
              <w:t>□</w:t>
            </w:r>
            <w:r>
              <w:rPr>
                <w:rFonts w:hint="eastAsia" w:ascii="Calibri" w:hAnsi="Calibri" w:cs="Times New Roman"/>
                <w:spacing w:val="4"/>
                <w:kern w:val="2"/>
                <w:sz w:val="24"/>
                <w:szCs w:val="24"/>
                <w:lang w:val="en-US" w:bidi="ar-SA"/>
              </w:rPr>
              <w:t>麻醉品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Calibri" w:hAnsi="Calibri" w:cs="Times New Roman"/>
                <w:spacing w:val="4"/>
                <w:kern w:val="2"/>
                <w:sz w:val="24"/>
                <w:szCs w:val="24"/>
                <w:lang w:val="en-US" w:bidi="ar-SA"/>
              </w:rPr>
              <w:t>□</w:t>
            </w:r>
            <w:r>
              <w:rPr>
                <w:rFonts w:hint="eastAsia" w:ascii="Calibri" w:hAnsi="Calibri" w:cs="Times New Roman"/>
                <w:spacing w:val="4"/>
                <w:kern w:val="2"/>
                <w:sz w:val="24"/>
                <w:szCs w:val="24"/>
                <w:lang w:val="en-US" w:bidi="ar-SA"/>
              </w:rPr>
              <w:t>精神药物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  <w:lang w:val="en-US" w:bidi="ar-SA"/>
              </w:rPr>
              <w:t xml:space="preserve">   </w:t>
            </w:r>
            <w:r>
              <w:rPr>
                <w:rFonts w:ascii="Calibri" w:hAnsi="Calibri" w:cs="Times New Roman"/>
                <w:spacing w:val="4"/>
                <w:kern w:val="2"/>
                <w:sz w:val="24"/>
                <w:szCs w:val="24"/>
                <w:lang w:val="en-US" w:bidi="ar-SA"/>
              </w:rPr>
              <w:t>□</w:t>
            </w:r>
            <w:r>
              <w:rPr>
                <w:rFonts w:hint="eastAsia" w:ascii="Calibri" w:hAnsi="Calibri" w:cs="Times New Roman"/>
                <w:spacing w:val="4"/>
                <w:kern w:val="2"/>
                <w:sz w:val="24"/>
                <w:szCs w:val="24"/>
                <w:lang w:val="en-US" w:bidi="ar-SA"/>
              </w:rPr>
              <w:t>其他危化品</w:t>
            </w:r>
            <w:r>
              <w:rPr>
                <w:rFonts w:hint="eastAsia" w:ascii="Calibri" w:hAnsi="Calibri" w:cs="Times New Roman"/>
                <w:spacing w:val="-3"/>
                <w:kern w:val="2"/>
                <w:sz w:val="24"/>
                <w:szCs w:val="24"/>
                <w:lang w:val="en-US" w:bidi="ar-SA"/>
              </w:rPr>
              <w:t>）</w:t>
            </w:r>
            <w:r>
              <w:rPr>
                <w:rFonts w:ascii="Calibri" w:hAnsi="Calibri" w:cs="Times New Roman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Calibri" w:hAnsi="Calibri" w:cs="Times New Roman"/>
                <w:spacing w:val="4"/>
                <w:kern w:val="2"/>
                <w:sz w:val="24"/>
                <w:szCs w:val="24"/>
                <w:lang w:val="en-US" w:bidi="ar-SA"/>
              </w:rPr>
              <w:t>□</w:t>
            </w:r>
            <w:r>
              <w:rPr>
                <w:rFonts w:hint="eastAsia" w:ascii="Calibri" w:hAnsi="Calibri" w:cs="Times New Roman"/>
                <w:spacing w:val="-3"/>
                <w:kern w:val="2"/>
                <w:sz w:val="24"/>
                <w:szCs w:val="24"/>
                <w:lang w:val="en-US" w:bidi="ar-SA"/>
              </w:rPr>
              <w:t>特种设备</w:t>
            </w:r>
            <w:r>
              <w:rPr>
                <w:rFonts w:ascii="Calibri" w:hAnsi="Calibri" w:cs="Times New Roman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  <w:lang w:val="en-US" w:bidi="ar-SA"/>
              </w:rPr>
              <w:t xml:space="preserve">  </w:t>
            </w:r>
            <w:r>
              <w:rPr>
                <w:rFonts w:hint="eastAsia" w:ascii="Calibri" w:hAnsi="Calibri" w:cs="Times New Roman"/>
                <w:spacing w:val="-3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Calibri" w:hAnsi="Calibri" w:cs="Times New Roman"/>
                <w:spacing w:val="-3"/>
                <w:kern w:val="2"/>
                <w:sz w:val="24"/>
                <w:szCs w:val="24"/>
                <w:lang w:val="en-US" w:bidi="ar-SA"/>
              </w:rPr>
              <w:t>□</w:t>
            </w:r>
            <w:r>
              <w:rPr>
                <w:rFonts w:hint="eastAsia" w:ascii="Calibri" w:hAnsi="Calibri" w:cs="Times New Roman"/>
                <w:spacing w:val="4"/>
                <w:kern w:val="2"/>
                <w:sz w:val="24"/>
                <w:szCs w:val="24"/>
                <w:lang w:val="en-US" w:bidi="ar-SA"/>
              </w:rPr>
              <w:t xml:space="preserve">加热设备 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  <w:lang w:val="en-US" w:bidi="ar-SA"/>
              </w:rPr>
              <w:t xml:space="preserve">   </w:t>
            </w:r>
            <w:r>
              <w:rPr>
                <w:rFonts w:ascii="Calibri" w:hAnsi="Calibri" w:cs="Times New Roman"/>
                <w:spacing w:val="-3"/>
                <w:kern w:val="2"/>
                <w:sz w:val="24"/>
                <w:szCs w:val="24"/>
                <w:lang w:val="en-US" w:bidi="ar-SA"/>
              </w:rPr>
              <w:t>□</w:t>
            </w:r>
            <w:r>
              <w:rPr>
                <w:rFonts w:hint="eastAsia" w:ascii="Calibri" w:hAnsi="Calibri" w:cs="Times New Roman"/>
                <w:spacing w:val="4"/>
                <w:kern w:val="2"/>
                <w:sz w:val="24"/>
                <w:szCs w:val="24"/>
                <w:lang w:val="en-US" w:bidi="ar-SA"/>
              </w:rPr>
              <w:t xml:space="preserve">低温设备 </w:t>
            </w:r>
          </w:p>
          <w:p>
            <w:pPr>
              <w:spacing w:line="360" w:lineRule="auto"/>
              <w:jc w:val="both"/>
              <w:rPr>
                <w:spacing w:val="-3"/>
                <w:sz w:val="24"/>
              </w:rPr>
            </w:pPr>
            <w:r>
              <w:rPr>
                <w:rFonts w:ascii="Calibri" w:hAnsi="Calibri" w:cs="Times New Roman"/>
                <w:spacing w:val="4"/>
                <w:kern w:val="2"/>
                <w:sz w:val="24"/>
                <w:szCs w:val="24"/>
                <w:lang w:val="en-US" w:bidi="ar-SA"/>
              </w:rPr>
              <w:t>□气瓶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  <w:lang w:val="en-US" w:bidi="ar-SA"/>
              </w:rPr>
              <w:t xml:space="preserve">       </w:t>
            </w:r>
            <w:r>
              <w:rPr>
                <w:rFonts w:ascii="Calibri" w:hAnsi="Calibri" w:cs="Times New Roman"/>
                <w:spacing w:val="4"/>
                <w:kern w:val="2"/>
                <w:sz w:val="24"/>
                <w:szCs w:val="24"/>
                <w:lang w:val="en-US" w:bidi="ar-SA"/>
              </w:rPr>
              <w:t>□</w:t>
            </w:r>
            <w:r>
              <w:rPr>
                <w:rFonts w:hint="eastAsia" w:ascii="Calibri" w:hAnsi="Calibri" w:cs="Times New Roman"/>
                <w:spacing w:val="-3"/>
                <w:kern w:val="2"/>
                <w:sz w:val="24"/>
                <w:szCs w:val="24"/>
                <w:lang w:val="en-US" w:bidi="ar-SA"/>
              </w:rPr>
              <w:t xml:space="preserve">病原微生物   </w:t>
            </w: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Calibri" w:hAnsi="Calibri" w:cs="Times New Roman"/>
                <w:b/>
                <w:bCs/>
                <w:spacing w:val="4"/>
                <w:kern w:val="2"/>
                <w:sz w:val="24"/>
                <w:szCs w:val="24"/>
                <w:lang w:val="en-US" w:bidi="ar-SA"/>
              </w:rPr>
              <w:t>□</w:t>
            </w:r>
            <w:r>
              <w:rPr>
                <w:rFonts w:hint="eastAsia" w:ascii="Calibri" w:hAnsi="Calibri" w:cs="Times New Roman"/>
                <w:spacing w:val="-3"/>
                <w:kern w:val="2"/>
                <w:sz w:val="24"/>
                <w:szCs w:val="24"/>
                <w:lang w:val="en-US" w:bidi="ar-SA"/>
              </w:rPr>
              <w:t>危险化学反应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  <w:lang w:val="en-US" w:bidi="ar-SA"/>
              </w:rPr>
              <w:t xml:space="preserve">  </w:t>
            </w:r>
            <w:r>
              <w:rPr>
                <w:rFonts w:ascii="Calibri" w:hAnsi="Calibri" w:cs="Times New Roman"/>
                <w:spacing w:val="4"/>
                <w:kern w:val="2"/>
                <w:sz w:val="24"/>
                <w:szCs w:val="24"/>
                <w:lang w:val="en-US" w:bidi="ar-SA"/>
              </w:rPr>
              <w:t>□</w:t>
            </w:r>
            <w:r>
              <w:rPr>
                <w:rFonts w:hint="eastAsia" w:ascii="Calibri" w:hAnsi="Calibri" w:cs="Times New Roman"/>
                <w:spacing w:val="-3"/>
                <w:kern w:val="2"/>
                <w:sz w:val="24"/>
                <w:szCs w:val="24"/>
                <w:lang w:val="en-US" w:bidi="ar-SA"/>
              </w:rPr>
              <w:t>放射性装置（含辐射源）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  <w:lang w:val="en-US" w:bidi="ar-SA"/>
              </w:rPr>
              <w:t xml:space="preserve">   </w:t>
            </w:r>
            <w:r>
              <w:rPr>
                <w:rFonts w:ascii="Calibri" w:hAnsi="Calibri" w:cs="Times New Roman"/>
                <w:spacing w:val="4"/>
                <w:kern w:val="2"/>
                <w:sz w:val="24"/>
                <w:szCs w:val="24"/>
                <w:lang w:val="en-US" w:bidi="ar-SA"/>
              </w:rPr>
              <w:t>□</w:t>
            </w:r>
            <w:r>
              <w:rPr>
                <w:rFonts w:ascii="Calibri" w:hAnsi="Calibri" w:cs="Times New Roman"/>
                <w:spacing w:val="-5"/>
                <w:kern w:val="2"/>
                <w:sz w:val="24"/>
                <w:szCs w:val="24"/>
                <w:lang w:val="en-US" w:bidi="ar-SA"/>
              </w:rPr>
              <w:t>其</w:t>
            </w:r>
            <w:r>
              <w:rPr>
                <w:rFonts w:ascii="Calibri" w:hAnsi="Calibri" w:cs="Times New Roman"/>
                <w:spacing w:val="-3"/>
                <w:kern w:val="2"/>
                <w:sz w:val="24"/>
                <w:szCs w:val="24"/>
                <w:lang w:val="en-US" w:bidi="ar-SA"/>
              </w:rPr>
              <w:t>他</w:t>
            </w:r>
            <w:r>
              <w:rPr>
                <w:rFonts w:ascii="Calibri" w:hAnsi="Calibri" w:cs="Times New Roman"/>
                <w:spacing w:val="-3"/>
                <w:kern w:val="2"/>
                <w:sz w:val="24"/>
                <w:szCs w:val="24"/>
                <w:u w:val="single"/>
                <w:lang w:val="en-US" w:bidi="ar-SA"/>
              </w:rPr>
              <w:t xml:space="preserve">  </w:t>
            </w:r>
            <w:r>
              <w:rPr>
                <w:rFonts w:hint="eastAsia" w:ascii="Calibri" w:hAnsi="Calibri" w:cs="Times New Roman"/>
                <w:spacing w:val="-3"/>
                <w:kern w:val="2"/>
                <w:sz w:val="24"/>
                <w:szCs w:val="24"/>
                <w:u w:val="single"/>
                <w:lang w:val="en-US" w:bidi="ar-SA"/>
              </w:rPr>
              <w:t xml:space="preserve">                 </w:t>
            </w:r>
            <w:r>
              <w:rPr>
                <w:rFonts w:ascii="Calibri" w:hAnsi="Calibri" w:cs="Times New Roman"/>
                <w:spacing w:val="-3"/>
                <w:kern w:val="2"/>
                <w:sz w:val="24"/>
                <w:szCs w:val="24"/>
                <w:u w:val="single"/>
                <w:lang w:val="en-US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2422" w:type="dxa"/>
            <w:vMerge w:val="restart"/>
            <w:noWrap w:val="0"/>
            <w:vAlign w:val="center"/>
          </w:tcPr>
          <w:p>
            <w:pPr>
              <w:pStyle w:val="5"/>
              <w:spacing w:before="140"/>
              <w:jc w:val="both"/>
              <w:rPr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如有涉危因素</w:t>
            </w:r>
          </w:p>
        </w:tc>
        <w:tc>
          <w:tcPr>
            <w:tcW w:w="7947" w:type="dxa"/>
            <w:gridSpan w:val="3"/>
            <w:noWrap w:val="0"/>
            <w:vAlign w:val="top"/>
          </w:tcPr>
          <w:p>
            <w:pPr>
              <w:pStyle w:val="5"/>
              <w:spacing w:before="14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请描述：</w:t>
            </w:r>
            <w:r>
              <w:rPr>
                <w:rFonts w:hint="eastAsia"/>
                <w:sz w:val="24"/>
                <w:szCs w:val="24"/>
              </w:rPr>
              <w:t>危险源信息（种类、品名、性质等）及风险防控措施</w:t>
            </w:r>
            <w:r>
              <w:rPr>
                <w:rFonts w:hint="eastAsia"/>
                <w:sz w:val="24"/>
              </w:rPr>
              <w:t>（可附页）</w:t>
            </w:r>
          </w:p>
          <w:p>
            <w:pPr>
              <w:pStyle w:val="5"/>
              <w:spacing w:before="140"/>
              <w:jc w:val="both"/>
              <w:rPr>
                <w:rFonts w:hint="eastAsia"/>
                <w:sz w:val="24"/>
              </w:rPr>
            </w:pPr>
          </w:p>
          <w:p>
            <w:pPr>
              <w:pStyle w:val="5"/>
              <w:spacing w:before="140"/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2" w:type="dxa"/>
            <w:vMerge w:val="continue"/>
            <w:noWrap w:val="0"/>
            <w:vAlign w:val="center"/>
          </w:tcPr>
          <w:p>
            <w:pPr>
              <w:pStyle w:val="5"/>
              <w:spacing w:before="140"/>
              <w:jc w:val="both"/>
            </w:pPr>
          </w:p>
        </w:tc>
        <w:tc>
          <w:tcPr>
            <w:tcW w:w="794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/>
              </w:rPr>
              <w:t>风险等级</w:t>
            </w:r>
            <w:r>
              <w:rPr>
                <w:rFonts w:ascii="Calibri" w:hAnsi="Calibri" w:cs="Times New Roman"/>
                <w:kern w:val="2"/>
                <w:sz w:val="24"/>
                <w:szCs w:val="24"/>
                <w:lang w:val="en-US" w:bidi="ar-SA"/>
              </w:rPr>
              <w:t>：</w:t>
            </w:r>
            <w:r>
              <w:rPr>
                <w:rFonts w:ascii="Calibri" w:hAnsi="Calibri" w:cs="Times New Roman"/>
                <w:kern w:val="2"/>
                <w:sz w:val="24"/>
                <w:szCs w:val="24"/>
                <w:lang w:val="en-US" w:bidi="ar-SA"/>
              </w:rPr>
              <w:tab/>
            </w:r>
            <w:r>
              <w:rPr>
                <w:rFonts w:ascii="Calibri" w:hAnsi="Calibri" w:cs="Times New Roman"/>
                <w:kern w:val="2"/>
                <w:sz w:val="24"/>
                <w:szCs w:val="24"/>
                <w:lang w:val="en-US" w:bidi="ar-SA"/>
              </w:rPr>
              <w:t>□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  <w:lang w:val="en-US" w:bidi="ar-SA"/>
              </w:rPr>
              <w:t xml:space="preserve">无风险 </w:t>
            </w:r>
            <w:r>
              <w:rPr>
                <w:rFonts w:ascii="Calibri" w:hAnsi="Calibri" w:cs="Times New Roman"/>
                <w:kern w:val="2"/>
                <w:sz w:val="24"/>
                <w:szCs w:val="24"/>
                <w:lang w:val="en-US" w:bidi="ar-SA"/>
              </w:rPr>
              <w:tab/>
            </w:r>
            <w:r>
              <w:rPr>
                <w:rFonts w:ascii="Calibri" w:hAnsi="Calibri" w:cs="Times New Roman"/>
                <w:kern w:val="2"/>
                <w:sz w:val="24"/>
                <w:szCs w:val="24"/>
                <w:lang w:val="en-US" w:bidi="ar-SA"/>
              </w:rPr>
              <w:t>□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  <w:lang w:val="en-US" w:bidi="ar-SA"/>
              </w:rPr>
              <w:t>风险</w:t>
            </w:r>
            <w:r>
              <w:rPr>
                <w:rFonts w:ascii="Calibri" w:hAnsi="Calibri" w:cs="Times New Roman"/>
                <w:kern w:val="2"/>
                <w:sz w:val="24"/>
                <w:szCs w:val="24"/>
                <w:lang w:val="en-US" w:bidi="ar-SA"/>
              </w:rPr>
              <w:t>小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  <w:lang w:val="en-US" w:bidi="ar-SA"/>
              </w:rPr>
              <w:t xml:space="preserve">而可控 </w:t>
            </w:r>
            <w:r>
              <w:rPr>
                <w:rFonts w:ascii="Calibri" w:hAnsi="Calibri" w:cs="Times New Roman"/>
                <w:kern w:val="2"/>
                <w:sz w:val="24"/>
                <w:szCs w:val="24"/>
                <w:lang w:val="en-US" w:bidi="ar-SA"/>
              </w:rPr>
              <w:tab/>
            </w:r>
            <w:r>
              <w:rPr>
                <w:rFonts w:ascii="Calibri" w:hAnsi="Calibri" w:cs="Times New Roman"/>
                <w:kern w:val="2"/>
                <w:sz w:val="24"/>
                <w:szCs w:val="24"/>
                <w:lang w:val="en-US" w:bidi="ar-SA"/>
              </w:rPr>
              <w:t>□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  <w:lang w:val="en-US" w:bidi="ar-SA"/>
              </w:rPr>
              <w:t>风险</w:t>
            </w:r>
            <w:r>
              <w:rPr>
                <w:rFonts w:ascii="Calibri" w:hAnsi="Calibri" w:cs="Times New Roman"/>
                <w:kern w:val="2"/>
                <w:sz w:val="24"/>
                <w:szCs w:val="24"/>
                <w:lang w:val="en-US" w:bidi="ar-SA"/>
              </w:rPr>
              <w:t>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0369" w:type="dxa"/>
            <w:gridSpan w:val="4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【如有涉危因素，且风险等级为大，由项目组根据风险实际情况组织专家评估】</w:t>
            </w:r>
          </w:p>
          <w:p>
            <w:pPr>
              <w:spacing w:line="400" w:lineRule="exact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专家组评估意见：</w:t>
            </w:r>
          </w:p>
          <w:p>
            <w:pPr>
              <w:spacing w:line="400" w:lineRule="exact"/>
              <w:jc w:val="both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 xml:space="preserve">                         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 xml:space="preserve">                                      专家组（签字）：       </w:t>
            </w:r>
          </w:p>
          <w:p>
            <w:pPr>
              <w:spacing w:line="360" w:lineRule="auto"/>
              <w:jc w:val="both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 xml:space="preserve">    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10369" w:type="dxa"/>
            <w:gridSpan w:val="4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【请项目负责人亲自抄写以下承诺】</w:t>
            </w:r>
          </w:p>
          <w:p>
            <w:pPr>
              <w:pStyle w:val="5"/>
              <w:spacing w:before="3" w:line="400" w:lineRule="exact"/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  <w:r>
              <w:rPr>
                <w:sz w:val="24"/>
              </w:rPr>
              <w:t>上述内容属实</w:t>
            </w:r>
            <w:r>
              <w:rPr>
                <w:rFonts w:hint="eastAsia"/>
                <w:sz w:val="24"/>
              </w:rPr>
              <w:t>，且严格按照相关项目、实验室管理规定执行管理。若与事实不符，一切责任由项目负责人承担。</w:t>
            </w:r>
          </w:p>
          <w:p>
            <w:pPr>
              <w:pStyle w:val="5"/>
              <w:spacing w:before="3"/>
              <w:jc w:val="both"/>
              <w:rPr>
                <w:rFonts w:hint="eastAsia"/>
                <w:sz w:val="24"/>
              </w:rPr>
            </w:pPr>
          </w:p>
          <w:p>
            <w:pPr>
              <w:pStyle w:val="5"/>
              <w:spacing w:before="3"/>
              <w:ind w:firstLine="480" w:firstLineChars="200"/>
              <w:jc w:val="both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u w:val="single"/>
                <w:lang w:val="en-US"/>
              </w:rPr>
              <w:t xml:space="preserve">                                                                                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</w:p>
          <w:p>
            <w:pPr>
              <w:pStyle w:val="5"/>
              <w:spacing w:before="3"/>
              <w:ind w:firstLine="480" w:firstLineChars="200"/>
              <w:jc w:val="both"/>
              <w:rPr>
                <w:rFonts w:hint="eastAsia"/>
                <w:sz w:val="24"/>
                <w:lang w:val="en-US"/>
              </w:rPr>
            </w:pPr>
          </w:p>
          <w:p>
            <w:pPr>
              <w:pStyle w:val="5"/>
              <w:spacing w:before="3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u w:val="single"/>
                <w:lang w:val="en-US"/>
              </w:rPr>
              <w:t xml:space="preserve">                                                                                    </w:t>
            </w:r>
            <w:r>
              <w:rPr>
                <w:rFonts w:hint="eastAsia"/>
                <w:sz w:val="24"/>
                <w:lang w:val="en-US"/>
              </w:rPr>
              <w:t xml:space="preserve">   </w:t>
            </w:r>
          </w:p>
          <w:p>
            <w:pPr>
              <w:pStyle w:val="5"/>
              <w:spacing w:before="3"/>
              <w:jc w:val="both"/>
              <w:rPr>
                <w:rFonts w:hint="eastAsia"/>
                <w:sz w:val="24"/>
                <w:szCs w:val="24"/>
                <w:lang w:val="en-US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</w:rPr>
              <w:t>项目负责人（签字）：</w:t>
            </w:r>
            <w:r>
              <w:rPr>
                <w:rFonts w:hint="eastAsia"/>
                <w:sz w:val="24"/>
                <w:szCs w:val="24"/>
                <w:lang w:val="en-US"/>
              </w:rPr>
              <w:tab/>
            </w:r>
            <w:r>
              <w:rPr>
                <w:rFonts w:hint="eastAsia" w:ascii="Microsoft JhengHei"/>
                <w:b/>
                <w:sz w:val="24"/>
                <w:lang w:val="en-US"/>
              </w:rPr>
              <w:t xml:space="preserve">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>
      <w:pPr>
        <w:jc w:val="both"/>
        <w:rPr>
          <w:sz w:val="20"/>
          <w:szCs w:val="20"/>
          <w:lang w:val="en-US"/>
        </w:rPr>
      </w:pPr>
      <w:r>
        <w:rPr>
          <w:rFonts w:hint="eastAsia"/>
          <w:sz w:val="20"/>
          <w:szCs w:val="20"/>
          <w:lang w:val="en-US"/>
        </w:rPr>
        <w:t>注：1.风险等级为无或风险小而可控的项目，自查表一式2份，由项目组、二级单位备案存档。</w:t>
      </w:r>
    </w:p>
    <w:p>
      <w:pPr>
        <w:jc w:val="both"/>
        <w:rPr>
          <w:rFonts w:hint="eastAsia" w:eastAsia="宋体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  2.</w:t>
      </w:r>
      <w:r>
        <w:rPr>
          <w:rFonts w:hint="eastAsia"/>
          <w:sz w:val="20"/>
          <w:szCs w:val="20"/>
          <w:lang w:val="en-US"/>
        </w:rPr>
        <w:t>风险等级为大的项目，自查表一式4份，由项目组、二级单位、科学技术处、实验室与设备管理处备案存档。</w:t>
      </w:r>
    </w:p>
    <w:sectPr>
      <w:pgSz w:w="11906" w:h="16838"/>
      <w:pgMar w:top="1191" w:right="1800" w:bottom="11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NjU2ZmFhZDU5MjEzODU3NTkzZmIzODlmMGFhNWEifQ=="/>
  </w:docVars>
  <w:rsids>
    <w:rsidRoot w:val="00000000"/>
    <w:rsid w:val="340818A1"/>
    <w:rsid w:val="43CF4EBD"/>
    <w:rsid w:val="49A117C5"/>
    <w:rsid w:val="4F9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492</Characters>
  <Lines>0</Lines>
  <Paragraphs>0</Paragraphs>
  <TotalTime>12</TotalTime>
  <ScaleCrop>false</ScaleCrop>
  <LinksUpToDate>false</LinksUpToDate>
  <CharactersWithSpaces>909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2022-09-23T02:38:00Z</dcterms:created>
  <dc:creator>Administrator</dc:creator>
  <cp:lastModifiedBy>黄欣Lucia</cp:lastModifiedBy>
  <dcterms:modified xsi:type="dcterms:W3CDTF">2024-08-26T02:27:31Z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4BE8109A00C24492B995B7BC96B427A6</vt:lpwstr>
  </property>
</Properties>
</file>