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3C140">
      <w:pPr>
        <w:jc w:val="center"/>
        <w:rPr>
          <w:b/>
          <w:bCs/>
          <w:sz w:val="36"/>
          <w:szCs w:val="44"/>
        </w:rPr>
      </w:pPr>
      <w:r>
        <w:rPr>
          <w:rFonts w:hint="eastAsia"/>
          <w:b/>
          <w:bCs/>
          <w:sz w:val="36"/>
          <w:szCs w:val="44"/>
        </w:rPr>
        <w:t>项目合作申报协议</w:t>
      </w:r>
    </w:p>
    <w:p w14:paraId="56B34DB3">
      <w:pPr>
        <w:rPr>
          <w:sz w:val="28"/>
          <w:szCs w:val="36"/>
        </w:rPr>
      </w:pPr>
    </w:p>
    <w:p w14:paraId="610AEAC1">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default" w:eastAsiaTheme="minorEastAsia"/>
          <w:sz w:val="28"/>
          <w:szCs w:val="36"/>
          <w:lang w:val="en-US" w:eastAsia="zh-CN"/>
        </w:rPr>
      </w:pPr>
      <w:r>
        <w:rPr>
          <w:rFonts w:hint="eastAsia"/>
          <w:sz w:val="28"/>
          <w:szCs w:val="36"/>
        </w:rPr>
        <w:t>甲方（承担单位）：</w:t>
      </w:r>
      <w:r>
        <w:rPr>
          <w:rFonts w:hint="eastAsia"/>
          <w:sz w:val="28"/>
          <w:szCs w:val="36"/>
          <w:lang w:val="en-US" w:eastAsia="zh-CN"/>
        </w:rPr>
        <w:t>中国药科大学</w:t>
      </w:r>
    </w:p>
    <w:p w14:paraId="513EB705">
      <w:pPr>
        <w:keepNext w:val="0"/>
        <w:keepLines w:val="0"/>
        <w:pageBreakBefore w:val="0"/>
        <w:widowControl w:val="0"/>
        <w:kinsoku/>
        <w:wordWrap/>
        <w:overflowPunct/>
        <w:topLinePunct w:val="0"/>
        <w:autoSpaceDE/>
        <w:autoSpaceDN/>
        <w:bidi w:val="0"/>
        <w:adjustRightInd w:val="0"/>
        <w:snapToGrid w:val="0"/>
        <w:spacing w:line="480" w:lineRule="auto"/>
        <w:textAlignment w:val="auto"/>
        <w:rPr>
          <w:sz w:val="28"/>
          <w:szCs w:val="36"/>
        </w:rPr>
      </w:pPr>
      <w:r>
        <w:rPr>
          <w:rFonts w:hint="eastAsia"/>
          <w:sz w:val="28"/>
          <w:szCs w:val="36"/>
        </w:rPr>
        <w:t>项目负责人：</w:t>
      </w:r>
    </w:p>
    <w:p w14:paraId="2DC1AFED">
      <w:pPr>
        <w:keepNext w:val="0"/>
        <w:keepLines w:val="0"/>
        <w:pageBreakBefore w:val="0"/>
        <w:widowControl w:val="0"/>
        <w:kinsoku/>
        <w:wordWrap/>
        <w:overflowPunct/>
        <w:topLinePunct w:val="0"/>
        <w:autoSpaceDE/>
        <w:autoSpaceDN/>
        <w:bidi w:val="0"/>
        <w:adjustRightInd w:val="0"/>
        <w:snapToGrid w:val="0"/>
        <w:spacing w:line="480" w:lineRule="auto"/>
        <w:textAlignment w:val="auto"/>
        <w:rPr>
          <w:sz w:val="28"/>
          <w:szCs w:val="36"/>
        </w:rPr>
      </w:pPr>
      <w:r>
        <w:rPr>
          <w:rFonts w:hint="eastAsia"/>
          <w:sz w:val="28"/>
          <w:szCs w:val="36"/>
        </w:rPr>
        <w:t>联系方式：</w:t>
      </w:r>
    </w:p>
    <w:p w14:paraId="456265B2">
      <w:pPr>
        <w:keepNext w:val="0"/>
        <w:keepLines w:val="0"/>
        <w:pageBreakBefore w:val="0"/>
        <w:widowControl w:val="0"/>
        <w:kinsoku/>
        <w:wordWrap/>
        <w:overflowPunct/>
        <w:topLinePunct w:val="0"/>
        <w:autoSpaceDE/>
        <w:autoSpaceDN/>
        <w:bidi w:val="0"/>
        <w:adjustRightInd w:val="0"/>
        <w:snapToGrid w:val="0"/>
        <w:spacing w:line="480" w:lineRule="auto"/>
        <w:textAlignment w:val="auto"/>
        <w:rPr>
          <w:sz w:val="28"/>
          <w:szCs w:val="36"/>
        </w:rPr>
      </w:pPr>
      <w:r>
        <w:rPr>
          <w:rFonts w:hint="eastAsia"/>
          <w:sz w:val="28"/>
          <w:szCs w:val="36"/>
        </w:rPr>
        <w:t>乙方（合作单位）：</w:t>
      </w:r>
    </w:p>
    <w:p w14:paraId="50D30252">
      <w:pPr>
        <w:keepNext w:val="0"/>
        <w:keepLines w:val="0"/>
        <w:pageBreakBefore w:val="0"/>
        <w:widowControl w:val="0"/>
        <w:kinsoku/>
        <w:wordWrap/>
        <w:overflowPunct/>
        <w:topLinePunct w:val="0"/>
        <w:autoSpaceDE/>
        <w:autoSpaceDN/>
        <w:bidi w:val="0"/>
        <w:adjustRightInd w:val="0"/>
        <w:snapToGrid w:val="0"/>
        <w:spacing w:line="480" w:lineRule="auto"/>
        <w:textAlignment w:val="auto"/>
        <w:rPr>
          <w:sz w:val="28"/>
          <w:szCs w:val="36"/>
        </w:rPr>
      </w:pPr>
      <w:r>
        <w:rPr>
          <w:rFonts w:hint="eastAsia"/>
          <w:sz w:val="28"/>
          <w:szCs w:val="36"/>
        </w:rPr>
        <w:t>项目负责人：</w:t>
      </w:r>
    </w:p>
    <w:p w14:paraId="36C100CA">
      <w:pPr>
        <w:keepNext w:val="0"/>
        <w:keepLines w:val="0"/>
        <w:pageBreakBefore w:val="0"/>
        <w:widowControl w:val="0"/>
        <w:kinsoku/>
        <w:wordWrap/>
        <w:overflowPunct/>
        <w:topLinePunct w:val="0"/>
        <w:autoSpaceDE/>
        <w:autoSpaceDN/>
        <w:bidi w:val="0"/>
        <w:adjustRightInd w:val="0"/>
        <w:snapToGrid w:val="0"/>
        <w:spacing w:line="480" w:lineRule="auto"/>
        <w:textAlignment w:val="auto"/>
        <w:rPr>
          <w:sz w:val="28"/>
          <w:szCs w:val="36"/>
        </w:rPr>
      </w:pPr>
      <w:r>
        <w:rPr>
          <w:rFonts w:hint="eastAsia"/>
          <w:sz w:val="28"/>
          <w:szCs w:val="36"/>
        </w:rPr>
        <w:t>联系方式：</w:t>
      </w:r>
    </w:p>
    <w:p w14:paraId="1C2444A2">
      <w:pPr>
        <w:keepNext w:val="0"/>
        <w:keepLines w:val="0"/>
        <w:pageBreakBefore w:val="0"/>
        <w:widowControl w:val="0"/>
        <w:kinsoku/>
        <w:wordWrap/>
        <w:overflowPunct/>
        <w:topLinePunct w:val="0"/>
        <w:autoSpaceDE/>
        <w:autoSpaceDN/>
        <w:bidi w:val="0"/>
        <w:adjustRightInd w:val="0"/>
        <w:snapToGrid w:val="0"/>
        <w:spacing w:line="312" w:lineRule="auto"/>
        <w:ind w:firstLine="560"/>
        <w:textAlignment w:val="auto"/>
        <w:rPr>
          <w:rFonts w:hint="eastAsia"/>
          <w:sz w:val="28"/>
          <w:szCs w:val="36"/>
        </w:rPr>
      </w:pPr>
    </w:p>
    <w:p w14:paraId="0ED99863">
      <w:pPr>
        <w:keepNext w:val="0"/>
        <w:keepLines w:val="0"/>
        <w:pageBreakBefore w:val="0"/>
        <w:widowControl w:val="0"/>
        <w:kinsoku/>
        <w:wordWrap/>
        <w:overflowPunct/>
        <w:topLinePunct w:val="0"/>
        <w:autoSpaceDE/>
        <w:autoSpaceDN/>
        <w:bidi w:val="0"/>
        <w:adjustRightInd w:val="0"/>
        <w:snapToGrid w:val="0"/>
        <w:spacing w:line="312" w:lineRule="auto"/>
        <w:ind w:firstLine="560"/>
        <w:textAlignment w:val="auto"/>
        <w:rPr>
          <w:sz w:val="28"/>
          <w:szCs w:val="36"/>
        </w:rPr>
      </w:pPr>
      <w:r>
        <w:rPr>
          <w:rFonts w:hint="eastAsia"/>
          <w:sz w:val="28"/>
          <w:szCs w:val="36"/>
        </w:rPr>
        <w:t>本协议双方就共同申报《</w:t>
      </w:r>
      <w:r>
        <w:rPr>
          <w:rFonts w:hint="eastAsia"/>
          <w:sz w:val="28"/>
          <w:szCs w:val="36"/>
          <w:lang w:val="en-US" w:eastAsia="zh-CN"/>
        </w:rPr>
        <w:t>中国药科大学</w:t>
      </w:r>
      <w:r>
        <w:rPr>
          <w:rFonts w:hint="eastAsia"/>
          <w:sz w:val="28"/>
          <w:szCs w:val="36"/>
        </w:rPr>
        <w:t>2025年度</w:t>
      </w:r>
      <w:r>
        <w:rPr>
          <w:rFonts w:hint="eastAsia"/>
          <w:sz w:val="28"/>
          <w:szCs w:val="36"/>
          <w:lang w:val="en-US" w:eastAsia="zh-CN"/>
        </w:rPr>
        <w:t>科技成果转化专项</w:t>
      </w:r>
      <w:r>
        <w:rPr>
          <w:rFonts w:hint="eastAsia"/>
          <w:sz w:val="28"/>
          <w:szCs w:val="36"/>
        </w:rPr>
        <w:t>项目》事项，经平等协商，在真实、充分表达各自意愿的基础上，依据《中华人民共和国民法典》等有关法律、行政法规的相关规定，达成如下协议，由合作双方共同恪守。</w:t>
      </w:r>
    </w:p>
    <w:p w14:paraId="61E89836">
      <w:pPr>
        <w:keepNext w:val="0"/>
        <w:keepLines w:val="0"/>
        <w:pageBreakBefore w:val="0"/>
        <w:widowControl w:val="0"/>
        <w:numPr>
          <w:ilvl w:val="0"/>
          <w:numId w:val="1"/>
        </w:numPr>
        <w:kinsoku/>
        <w:wordWrap/>
        <w:overflowPunct/>
        <w:topLinePunct w:val="0"/>
        <w:autoSpaceDE/>
        <w:autoSpaceDN/>
        <w:bidi w:val="0"/>
        <w:adjustRightInd w:val="0"/>
        <w:snapToGrid w:val="0"/>
        <w:spacing w:line="312" w:lineRule="auto"/>
        <w:ind w:firstLine="560"/>
        <w:textAlignment w:val="auto"/>
        <w:rPr>
          <w:sz w:val="28"/>
          <w:szCs w:val="36"/>
        </w:rPr>
      </w:pPr>
      <w:r>
        <w:rPr>
          <w:rFonts w:hint="eastAsia"/>
          <w:sz w:val="28"/>
          <w:szCs w:val="36"/>
        </w:rPr>
        <w:t>合作内容</w:t>
      </w:r>
    </w:p>
    <w:p w14:paraId="16826152">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leftChars="0" w:firstLine="560" w:firstLineChars="200"/>
        <w:jc w:val="left"/>
        <w:textAlignment w:val="auto"/>
        <w:rPr>
          <w:sz w:val="28"/>
          <w:szCs w:val="36"/>
        </w:rPr>
      </w:pPr>
      <w:r>
        <w:rPr>
          <w:rFonts w:hint="eastAsia"/>
          <w:sz w:val="28"/>
          <w:szCs w:val="36"/>
          <w:lang w:val="en-US" w:eastAsia="zh-CN"/>
        </w:rPr>
        <w:t>1、</w:t>
      </w:r>
      <w:r>
        <w:rPr>
          <w:rFonts w:hint="eastAsia"/>
          <w:sz w:val="28"/>
          <w:szCs w:val="36"/>
        </w:rPr>
        <w:t>本合作项目用于申报《</w:t>
      </w:r>
      <w:r>
        <w:rPr>
          <w:rFonts w:hint="eastAsia"/>
          <w:sz w:val="28"/>
          <w:szCs w:val="36"/>
          <w:lang w:val="en-US" w:eastAsia="zh-CN"/>
        </w:rPr>
        <w:t>中国药科大学</w:t>
      </w:r>
      <w:r>
        <w:rPr>
          <w:rFonts w:hint="eastAsia"/>
          <w:sz w:val="28"/>
          <w:szCs w:val="36"/>
        </w:rPr>
        <w:t>2025年度</w:t>
      </w:r>
      <w:r>
        <w:rPr>
          <w:rFonts w:hint="eastAsia"/>
          <w:sz w:val="28"/>
          <w:szCs w:val="36"/>
          <w:lang w:val="en-US" w:eastAsia="zh-CN"/>
        </w:rPr>
        <w:t>科技成果转化专项</w:t>
      </w:r>
      <w:r>
        <w:rPr>
          <w:rFonts w:hint="eastAsia"/>
          <w:sz w:val="28"/>
          <w:szCs w:val="36"/>
        </w:rPr>
        <w:t>项目》，项目名称为：“</w:t>
      </w:r>
      <w:r>
        <w:rPr>
          <w:rFonts w:hint="eastAsia"/>
          <w:sz w:val="28"/>
          <w:szCs w:val="36"/>
          <w:u w:val="single"/>
        </w:rPr>
        <w:t xml:space="preserve"> </w:t>
      </w:r>
      <w:r>
        <w:rPr>
          <w:sz w:val="28"/>
          <w:szCs w:val="36"/>
          <w:u w:val="single"/>
        </w:rPr>
        <w:t xml:space="preserve">                   </w:t>
      </w:r>
      <w:r>
        <w:rPr>
          <w:rFonts w:hint="eastAsia"/>
          <w:sz w:val="28"/>
          <w:szCs w:val="36"/>
        </w:rPr>
        <w:t>”。</w:t>
      </w:r>
    </w:p>
    <w:p w14:paraId="6C81DB7B">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left="560" w:leftChars="0" w:firstLine="0" w:firstLineChars="0"/>
        <w:textAlignment w:val="auto"/>
        <w:rPr>
          <w:sz w:val="28"/>
          <w:szCs w:val="36"/>
        </w:rPr>
      </w:pPr>
      <w:r>
        <w:rPr>
          <w:rFonts w:hint="eastAsia" w:cstheme="minorBidi"/>
          <w:kern w:val="2"/>
          <w:sz w:val="28"/>
          <w:szCs w:val="36"/>
          <w:lang w:val="en-US" w:eastAsia="zh-CN" w:bidi="ar-SA"/>
        </w:rPr>
        <w:t>2</w:t>
      </w:r>
      <w:r>
        <w:rPr>
          <w:rFonts w:asciiTheme="minorHAnsi" w:hAnsiTheme="minorHAnsi" w:eastAsiaTheme="minorEastAsia" w:cstheme="minorBidi"/>
          <w:kern w:val="2"/>
          <w:sz w:val="28"/>
          <w:szCs w:val="36"/>
          <w:lang w:val="en-US" w:eastAsia="zh-CN" w:bidi="ar-SA"/>
        </w:rPr>
        <w:t>、</w:t>
      </w:r>
      <w:r>
        <w:rPr>
          <w:rFonts w:hint="eastAsia"/>
          <w:sz w:val="28"/>
          <w:szCs w:val="36"/>
        </w:rPr>
        <w:t>分工情况</w:t>
      </w:r>
    </w:p>
    <w:p w14:paraId="1C734C36">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sz w:val="28"/>
          <w:szCs w:val="36"/>
        </w:rPr>
      </w:pPr>
      <w:r>
        <w:rPr>
          <w:rFonts w:hint="eastAsia"/>
          <w:sz w:val="28"/>
          <w:szCs w:val="36"/>
        </w:rPr>
        <w:t>甲方作为项目申报单位，乙方作为技术合作单位，甲乙双方根据项目研究基础和能力互相协作，并根据项目研究内容具体分工如下：</w:t>
      </w:r>
    </w:p>
    <w:p w14:paraId="7436F7AD">
      <w:pPr>
        <w:keepNext w:val="0"/>
        <w:keepLines w:val="0"/>
        <w:pageBreakBefore w:val="0"/>
        <w:widowControl w:val="0"/>
        <w:kinsoku/>
        <w:wordWrap/>
        <w:overflowPunct/>
        <w:topLinePunct w:val="0"/>
        <w:autoSpaceDE/>
        <w:autoSpaceDN/>
        <w:bidi w:val="0"/>
        <w:adjustRightInd w:val="0"/>
        <w:snapToGrid w:val="0"/>
        <w:spacing w:line="312" w:lineRule="auto"/>
        <w:ind w:left="560"/>
        <w:textAlignment w:val="auto"/>
        <w:rPr>
          <w:sz w:val="28"/>
          <w:szCs w:val="36"/>
          <w:u w:val="single"/>
        </w:rPr>
      </w:pPr>
      <w:r>
        <w:rPr>
          <w:rFonts w:hint="eastAsia"/>
          <w:sz w:val="28"/>
          <w:szCs w:val="36"/>
        </w:rPr>
        <w:t>甲方：</w:t>
      </w:r>
      <w:r>
        <w:rPr>
          <w:rFonts w:hint="eastAsia"/>
          <w:sz w:val="28"/>
          <w:szCs w:val="36"/>
          <w:u w:val="single"/>
        </w:rPr>
        <w:t xml:space="preserve">                                                </w:t>
      </w:r>
    </w:p>
    <w:p w14:paraId="071FDD5F">
      <w:pPr>
        <w:keepNext w:val="0"/>
        <w:keepLines w:val="0"/>
        <w:pageBreakBefore w:val="0"/>
        <w:widowControl w:val="0"/>
        <w:kinsoku/>
        <w:wordWrap/>
        <w:overflowPunct/>
        <w:topLinePunct w:val="0"/>
        <w:autoSpaceDE/>
        <w:autoSpaceDN/>
        <w:bidi w:val="0"/>
        <w:adjustRightInd w:val="0"/>
        <w:snapToGrid w:val="0"/>
        <w:spacing w:line="312" w:lineRule="auto"/>
        <w:ind w:left="560"/>
        <w:textAlignment w:val="auto"/>
        <w:rPr>
          <w:sz w:val="28"/>
          <w:szCs w:val="36"/>
          <w:u w:val="single"/>
        </w:rPr>
      </w:pPr>
      <w:r>
        <w:rPr>
          <w:rFonts w:hint="eastAsia"/>
          <w:sz w:val="28"/>
          <w:szCs w:val="36"/>
        </w:rPr>
        <w:t>乙方：</w:t>
      </w:r>
      <w:r>
        <w:rPr>
          <w:rFonts w:hint="eastAsia"/>
          <w:sz w:val="28"/>
          <w:szCs w:val="36"/>
          <w:u w:val="single"/>
        </w:rPr>
        <w:t xml:space="preserve"> </w:t>
      </w:r>
      <w:r>
        <w:rPr>
          <w:sz w:val="28"/>
          <w:szCs w:val="36"/>
          <w:u w:val="single"/>
        </w:rPr>
        <w:t xml:space="preserve">                                               </w:t>
      </w:r>
    </w:p>
    <w:p w14:paraId="75AB19C8">
      <w:pPr>
        <w:keepNext w:val="0"/>
        <w:keepLines w:val="0"/>
        <w:pageBreakBefore w:val="0"/>
        <w:widowControl w:val="0"/>
        <w:numPr>
          <w:ilvl w:val="0"/>
          <w:numId w:val="1"/>
        </w:numPr>
        <w:kinsoku/>
        <w:wordWrap/>
        <w:overflowPunct/>
        <w:topLinePunct w:val="0"/>
        <w:autoSpaceDE/>
        <w:autoSpaceDN/>
        <w:bidi w:val="0"/>
        <w:adjustRightInd w:val="0"/>
        <w:snapToGrid w:val="0"/>
        <w:spacing w:line="312" w:lineRule="auto"/>
        <w:ind w:firstLine="560"/>
        <w:textAlignment w:val="auto"/>
        <w:rPr>
          <w:sz w:val="28"/>
          <w:szCs w:val="36"/>
        </w:rPr>
      </w:pPr>
      <w:r>
        <w:rPr>
          <w:rFonts w:hint="eastAsia"/>
          <w:sz w:val="28"/>
          <w:szCs w:val="36"/>
        </w:rPr>
        <w:t>经费分配</w:t>
      </w:r>
    </w:p>
    <w:p w14:paraId="3BAF60CA">
      <w:pPr>
        <w:keepNext w:val="0"/>
        <w:keepLines w:val="0"/>
        <w:pageBreakBefore w:val="0"/>
        <w:widowControl w:val="0"/>
        <w:kinsoku/>
        <w:wordWrap/>
        <w:overflowPunct/>
        <w:topLinePunct w:val="0"/>
        <w:autoSpaceDE/>
        <w:autoSpaceDN/>
        <w:bidi w:val="0"/>
        <w:adjustRightInd w:val="0"/>
        <w:snapToGrid w:val="0"/>
        <w:spacing w:line="312" w:lineRule="auto"/>
        <w:ind w:firstLine="560"/>
        <w:textAlignment w:val="auto"/>
        <w:rPr>
          <w:rFonts w:hint="eastAsia" w:eastAsiaTheme="minorEastAsia"/>
          <w:sz w:val="28"/>
          <w:szCs w:val="36"/>
          <w:lang w:eastAsia="zh-CN"/>
        </w:rPr>
      </w:pPr>
      <w:r>
        <w:rPr>
          <w:rFonts w:hint="eastAsia"/>
          <w:sz w:val="28"/>
          <w:szCs w:val="36"/>
        </w:rPr>
        <w:t>若甲方成功获批《</w:t>
      </w:r>
      <w:r>
        <w:rPr>
          <w:rFonts w:hint="eastAsia"/>
          <w:sz w:val="28"/>
          <w:szCs w:val="36"/>
          <w:lang w:val="en-US" w:eastAsia="zh-CN"/>
        </w:rPr>
        <w:t>中国药科大学</w:t>
      </w:r>
      <w:r>
        <w:rPr>
          <w:rFonts w:hint="eastAsia"/>
          <w:sz w:val="28"/>
          <w:szCs w:val="36"/>
        </w:rPr>
        <w:t>2025年度</w:t>
      </w:r>
      <w:r>
        <w:rPr>
          <w:rFonts w:hint="eastAsia"/>
          <w:sz w:val="28"/>
          <w:szCs w:val="36"/>
          <w:lang w:val="en-US" w:eastAsia="zh-CN"/>
        </w:rPr>
        <w:t>科技成果转化专项</w:t>
      </w:r>
      <w:r>
        <w:rPr>
          <w:rFonts w:hint="eastAsia"/>
          <w:sz w:val="28"/>
          <w:szCs w:val="36"/>
        </w:rPr>
        <w:t>项目》且获得资助资金，甲方享有总经费的</w:t>
      </w:r>
      <w:r>
        <w:rPr>
          <w:rFonts w:hint="eastAsia"/>
          <w:sz w:val="28"/>
          <w:szCs w:val="36"/>
          <w:u w:val="single"/>
        </w:rPr>
        <w:t xml:space="preserve">      </w:t>
      </w:r>
      <w:r>
        <w:rPr>
          <w:rFonts w:hint="eastAsia"/>
          <w:sz w:val="28"/>
          <w:szCs w:val="36"/>
        </w:rPr>
        <w:t>%，乙方享有总经费的</w:t>
      </w:r>
      <w:r>
        <w:rPr>
          <w:rFonts w:hint="eastAsia"/>
          <w:sz w:val="28"/>
          <w:szCs w:val="36"/>
          <w:u w:val="single"/>
        </w:rPr>
        <w:t xml:space="preserve">      </w:t>
      </w:r>
      <w:r>
        <w:rPr>
          <w:rFonts w:hint="eastAsia"/>
          <w:sz w:val="28"/>
          <w:szCs w:val="36"/>
        </w:rPr>
        <w:t>%。</w:t>
      </w:r>
      <w:r>
        <w:rPr>
          <w:rFonts w:hint="eastAsia"/>
          <w:sz w:val="28"/>
          <w:szCs w:val="36"/>
          <w:lang w:val="en-US" w:eastAsia="zh-CN"/>
        </w:rPr>
        <w:t>项目</w:t>
      </w:r>
      <w:r>
        <w:rPr>
          <w:rFonts w:hint="eastAsia"/>
          <w:sz w:val="28"/>
          <w:szCs w:val="36"/>
        </w:rPr>
        <w:t>资金不外拨，</w:t>
      </w:r>
      <w:r>
        <w:rPr>
          <w:rFonts w:hint="eastAsia"/>
          <w:sz w:val="28"/>
          <w:szCs w:val="36"/>
          <w:lang w:val="en-US" w:eastAsia="zh-CN"/>
        </w:rPr>
        <w:t>其中甲方占</w:t>
      </w:r>
      <w:r>
        <w:rPr>
          <w:rFonts w:hint="eastAsia"/>
          <w:sz w:val="28"/>
          <w:szCs w:val="36"/>
        </w:rPr>
        <w:t>总经</w:t>
      </w:r>
      <w:r>
        <w:rPr>
          <w:rFonts w:hint="eastAsia"/>
          <w:sz w:val="28"/>
          <w:szCs w:val="36"/>
          <w:lang w:val="en-US" w:eastAsia="zh-CN"/>
        </w:rPr>
        <w:t>费的比例不低于50%，</w:t>
      </w:r>
      <w:r>
        <w:rPr>
          <w:rFonts w:hint="eastAsia"/>
          <w:sz w:val="28"/>
          <w:szCs w:val="36"/>
        </w:rPr>
        <w:t>合作单位的资金使用应参照</w:t>
      </w:r>
      <w:r>
        <w:rPr>
          <w:rFonts w:hint="eastAsia"/>
          <w:sz w:val="28"/>
          <w:szCs w:val="36"/>
          <w:lang w:val="en-US" w:eastAsia="zh-CN"/>
        </w:rPr>
        <w:t>中国药科大学</w:t>
      </w:r>
      <w:r>
        <w:rPr>
          <w:rFonts w:hint="eastAsia"/>
          <w:sz w:val="28"/>
          <w:szCs w:val="36"/>
        </w:rPr>
        <w:t>的规定</w:t>
      </w:r>
      <w:r>
        <w:rPr>
          <w:rFonts w:hint="eastAsia"/>
          <w:sz w:val="28"/>
          <w:szCs w:val="36"/>
          <w:lang w:eastAsia="zh-CN"/>
        </w:rPr>
        <w:t>；</w:t>
      </w:r>
    </w:p>
    <w:p w14:paraId="2D0DCB7D">
      <w:pPr>
        <w:keepNext w:val="0"/>
        <w:keepLines w:val="0"/>
        <w:pageBreakBefore w:val="0"/>
        <w:widowControl w:val="0"/>
        <w:kinsoku/>
        <w:wordWrap/>
        <w:overflowPunct/>
        <w:topLinePunct w:val="0"/>
        <w:autoSpaceDE/>
        <w:autoSpaceDN/>
        <w:bidi w:val="0"/>
        <w:adjustRightInd w:val="0"/>
        <w:snapToGrid w:val="0"/>
        <w:spacing w:line="312" w:lineRule="auto"/>
        <w:ind w:firstLine="560"/>
        <w:textAlignment w:val="auto"/>
        <w:rPr>
          <w:rFonts w:hint="eastAsia" w:eastAsiaTheme="minorEastAsia"/>
          <w:sz w:val="28"/>
          <w:szCs w:val="36"/>
          <w:lang w:eastAsia="zh-CN"/>
        </w:rPr>
      </w:pPr>
      <w:r>
        <w:rPr>
          <w:rFonts w:hint="eastAsia"/>
          <w:sz w:val="28"/>
          <w:szCs w:val="36"/>
        </w:rPr>
        <w:t>若本项目申报不成功，则本协议自动废止，甲方无需向乙方支付任何费用</w:t>
      </w:r>
      <w:r>
        <w:rPr>
          <w:rFonts w:hint="eastAsia"/>
          <w:sz w:val="28"/>
          <w:szCs w:val="36"/>
          <w:lang w:eastAsia="zh-CN"/>
        </w:rPr>
        <w:t>。</w:t>
      </w:r>
    </w:p>
    <w:p w14:paraId="2B65BAEB">
      <w:pPr>
        <w:keepNext w:val="0"/>
        <w:keepLines w:val="0"/>
        <w:pageBreakBefore w:val="0"/>
        <w:widowControl w:val="0"/>
        <w:numPr>
          <w:ilvl w:val="0"/>
          <w:numId w:val="1"/>
        </w:numPr>
        <w:kinsoku/>
        <w:wordWrap/>
        <w:overflowPunct/>
        <w:topLinePunct w:val="0"/>
        <w:autoSpaceDE/>
        <w:autoSpaceDN/>
        <w:bidi w:val="0"/>
        <w:adjustRightInd w:val="0"/>
        <w:snapToGrid w:val="0"/>
        <w:spacing w:line="312" w:lineRule="auto"/>
        <w:ind w:firstLine="560"/>
        <w:textAlignment w:val="auto"/>
        <w:rPr>
          <w:sz w:val="28"/>
          <w:szCs w:val="36"/>
        </w:rPr>
      </w:pPr>
      <w:r>
        <w:rPr>
          <w:rFonts w:hint="eastAsia"/>
          <w:sz w:val="28"/>
          <w:szCs w:val="36"/>
        </w:rPr>
        <w:t>成果归属</w:t>
      </w:r>
    </w:p>
    <w:p w14:paraId="483C2017">
      <w:pPr>
        <w:keepNext w:val="0"/>
        <w:keepLines w:val="0"/>
        <w:pageBreakBefore w:val="0"/>
        <w:widowControl w:val="0"/>
        <w:kinsoku/>
        <w:wordWrap/>
        <w:overflowPunct/>
        <w:topLinePunct w:val="0"/>
        <w:autoSpaceDE/>
        <w:autoSpaceDN/>
        <w:bidi w:val="0"/>
        <w:adjustRightInd w:val="0"/>
        <w:snapToGrid w:val="0"/>
        <w:spacing w:line="312" w:lineRule="auto"/>
        <w:ind w:firstLine="560"/>
        <w:textAlignment w:val="auto"/>
        <w:rPr>
          <w:sz w:val="28"/>
          <w:szCs w:val="36"/>
        </w:rPr>
      </w:pPr>
      <w:r>
        <w:rPr>
          <w:rFonts w:hint="eastAsia"/>
          <w:sz w:val="28"/>
          <w:szCs w:val="36"/>
        </w:rPr>
        <w:t>1、项目合作中使用到乙方已有知识产权的，须签订相关协议得到乙方的转让/授权许可。本项目合作经费不包括转让/许可费用。</w:t>
      </w:r>
    </w:p>
    <w:p w14:paraId="15731562">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sz w:val="28"/>
          <w:szCs w:val="36"/>
        </w:rPr>
      </w:pPr>
      <w:r>
        <w:rPr>
          <w:rFonts w:hint="eastAsia"/>
          <w:sz w:val="28"/>
          <w:szCs w:val="36"/>
        </w:rPr>
        <w:t>2、本研究过程中各自独立研发所产生的科研成果及相应的知识产权归独立完成方所有；</w:t>
      </w:r>
    </w:p>
    <w:p w14:paraId="3C83D878">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sz w:val="28"/>
          <w:szCs w:val="36"/>
          <w:u w:val="single"/>
        </w:rPr>
      </w:pPr>
      <w:r>
        <w:rPr>
          <w:rFonts w:hint="eastAsia"/>
          <w:sz w:val="28"/>
          <w:szCs w:val="36"/>
          <w:u w:val="none"/>
        </w:rPr>
        <w:t>合作研发所产生的科研成果及相应的知识产权归合作双方共有</w:t>
      </w:r>
      <w:r>
        <w:rPr>
          <w:rFonts w:hint="eastAsia"/>
          <w:sz w:val="28"/>
          <w:szCs w:val="36"/>
          <w:u w:val="none"/>
          <w:lang w:eastAsia="zh-CN"/>
        </w:rPr>
        <w:t>，</w:t>
      </w:r>
      <w:r>
        <w:rPr>
          <w:sz w:val="28"/>
          <w:szCs w:val="36"/>
          <w:u w:val="none"/>
        </w:rPr>
        <w:t>所产生的知识产权、成果按照市场化原则约定分配比例</w:t>
      </w:r>
      <w:r>
        <w:rPr>
          <w:rFonts w:hint="eastAsia"/>
          <w:sz w:val="28"/>
          <w:szCs w:val="36"/>
          <w:u w:val="none"/>
        </w:rPr>
        <w:t>，</w:t>
      </w:r>
      <w:r>
        <w:rPr>
          <w:rFonts w:hint="eastAsia" w:ascii="宋体" w:hAnsi="宋体" w:eastAsia="宋体"/>
          <w:sz w:val="28"/>
          <w:szCs w:val="28"/>
        </w:rPr>
        <w:t>收益共享方式应在行为实施前另行约定</w:t>
      </w:r>
      <w:bookmarkStart w:id="0" w:name="_GoBack"/>
      <w:bookmarkEnd w:id="0"/>
      <w:r>
        <w:rPr>
          <w:rFonts w:hint="eastAsia" w:ascii="宋体" w:hAnsi="宋体" w:eastAsia="宋体"/>
          <w:sz w:val="28"/>
          <w:szCs w:val="28"/>
        </w:rPr>
        <w:t>。</w:t>
      </w:r>
      <w:r>
        <w:rPr>
          <w:rFonts w:hint="eastAsia"/>
          <w:sz w:val="28"/>
          <w:szCs w:val="36"/>
          <w:u w:val="none"/>
        </w:rPr>
        <w:t>未经一方书面同意，另一方不得独自发表及向第三方转让、许可或授权使用共有知识产权。</w:t>
      </w:r>
    </w:p>
    <w:p w14:paraId="7BD87B9C">
      <w:pPr>
        <w:keepNext w:val="0"/>
        <w:keepLines w:val="0"/>
        <w:pageBreakBefore w:val="0"/>
        <w:widowControl w:val="0"/>
        <w:numPr>
          <w:ilvl w:val="0"/>
          <w:numId w:val="2"/>
        </w:numPr>
        <w:kinsoku/>
        <w:wordWrap/>
        <w:overflowPunct/>
        <w:topLinePunct w:val="0"/>
        <w:autoSpaceDE/>
        <w:autoSpaceDN/>
        <w:bidi w:val="0"/>
        <w:adjustRightInd w:val="0"/>
        <w:snapToGrid w:val="0"/>
        <w:spacing w:line="312" w:lineRule="auto"/>
        <w:ind w:firstLine="560" w:firstLineChars="200"/>
        <w:textAlignment w:val="auto"/>
        <w:rPr>
          <w:rFonts w:hint="eastAsia"/>
          <w:sz w:val="28"/>
          <w:szCs w:val="36"/>
          <w:u w:val="none"/>
        </w:rPr>
      </w:pPr>
      <w:r>
        <w:rPr>
          <w:rFonts w:hint="eastAsia"/>
          <w:sz w:val="28"/>
          <w:szCs w:val="36"/>
          <w:u w:val="none"/>
        </w:rPr>
        <w:t>由项目资金资助</w:t>
      </w:r>
      <w:r>
        <w:rPr>
          <w:sz w:val="28"/>
          <w:szCs w:val="36"/>
          <w:u w:val="none"/>
        </w:rPr>
        <w:t>所产生的包括但不限于所发表论文、出版专著等成果原则上应将</w:t>
      </w:r>
      <w:r>
        <w:rPr>
          <w:rFonts w:hint="eastAsia"/>
          <w:sz w:val="28"/>
          <w:szCs w:val="36"/>
          <w:u w:val="none"/>
          <w:lang w:val="en-US" w:eastAsia="zh-CN"/>
        </w:rPr>
        <w:t>中国药科大学</w:t>
      </w:r>
      <w:r>
        <w:rPr>
          <w:sz w:val="28"/>
          <w:szCs w:val="36"/>
          <w:u w:val="none"/>
        </w:rPr>
        <w:t>列为第一署名单位</w:t>
      </w:r>
      <w:r>
        <w:rPr>
          <w:rFonts w:hint="eastAsia"/>
          <w:sz w:val="28"/>
          <w:szCs w:val="36"/>
          <w:u w:val="none"/>
        </w:rPr>
        <w:t>。</w:t>
      </w:r>
    </w:p>
    <w:p w14:paraId="2E14EC72">
      <w:pPr>
        <w:keepNext w:val="0"/>
        <w:keepLines w:val="0"/>
        <w:pageBreakBefore w:val="0"/>
        <w:widowControl w:val="0"/>
        <w:numPr>
          <w:ilvl w:val="0"/>
          <w:numId w:val="2"/>
        </w:numPr>
        <w:kinsoku/>
        <w:wordWrap/>
        <w:overflowPunct/>
        <w:topLinePunct w:val="0"/>
        <w:autoSpaceDE/>
        <w:autoSpaceDN/>
        <w:bidi w:val="0"/>
        <w:adjustRightInd w:val="0"/>
        <w:snapToGrid w:val="0"/>
        <w:spacing w:line="312" w:lineRule="auto"/>
        <w:ind w:firstLine="560" w:firstLineChars="200"/>
        <w:textAlignment w:val="auto"/>
        <w:rPr>
          <w:rFonts w:hint="eastAsia"/>
          <w:sz w:val="28"/>
          <w:szCs w:val="36"/>
          <w:u w:val="none"/>
        </w:rPr>
      </w:pPr>
      <w:r>
        <w:rPr>
          <w:rFonts w:hint="eastAsia"/>
          <w:sz w:val="28"/>
          <w:szCs w:val="36"/>
          <w:u w:val="none"/>
        </w:rPr>
        <w:t>双方承诺不因为履行本协议约定义务而侵犯第三方知识产权或造成另一方侵犯第三方知识产权，否则违约方应当赔偿给守约方造成的所有损失。</w:t>
      </w:r>
    </w:p>
    <w:p w14:paraId="6153EC09">
      <w:pPr>
        <w:keepNext w:val="0"/>
        <w:keepLines w:val="0"/>
        <w:pageBreakBefore w:val="0"/>
        <w:widowControl w:val="0"/>
        <w:numPr>
          <w:ilvl w:val="0"/>
          <w:numId w:val="2"/>
        </w:numPr>
        <w:kinsoku/>
        <w:wordWrap/>
        <w:overflowPunct/>
        <w:topLinePunct w:val="0"/>
        <w:autoSpaceDE/>
        <w:autoSpaceDN/>
        <w:bidi w:val="0"/>
        <w:adjustRightInd w:val="0"/>
        <w:snapToGrid w:val="0"/>
        <w:spacing w:line="312" w:lineRule="auto"/>
        <w:ind w:firstLine="560" w:firstLineChars="200"/>
        <w:textAlignment w:val="auto"/>
        <w:rPr>
          <w:rFonts w:hint="eastAsia"/>
          <w:sz w:val="28"/>
          <w:szCs w:val="36"/>
          <w:u w:val="none"/>
        </w:rPr>
      </w:pPr>
      <w:r>
        <w:rPr>
          <w:rFonts w:hint="eastAsia"/>
          <w:sz w:val="28"/>
          <w:szCs w:val="36"/>
          <w:u w:val="none"/>
        </w:rPr>
        <w:t>因履行本协议约定义务，一方向另一方提供的相关信息不构成向其授予任何相关专利、著作权、商标权等知识产权的许可行为或其他权利。</w:t>
      </w:r>
    </w:p>
    <w:p w14:paraId="6746E2A6">
      <w:pPr>
        <w:keepNext w:val="0"/>
        <w:keepLines w:val="0"/>
        <w:pageBreakBefore w:val="0"/>
        <w:widowControl w:val="0"/>
        <w:kinsoku/>
        <w:wordWrap/>
        <w:overflowPunct/>
        <w:topLinePunct w:val="0"/>
        <w:autoSpaceDE/>
        <w:autoSpaceDN/>
        <w:bidi w:val="0"/>
        <w:adjustRightInd w:val="0"/>
        <w:snapToGrid w:val="0"/>
        <w:spacing w:line="312" w:lineRule="auto"/>
        <w:ind w:firstLine="560"/>
        <w:textAlignment w:val="auto"/>
        <w:rPr>
          <w:sz w:val="28"/>
          <w:szCs w:val="36"/>
        </w:rPr>
      </w:pPr>
      <w:r>
        <w:rPr>
          <w:rFonts w:hint="eastAsia"/>
          <w:sz w:val="28"/>
          <w:szCs w:val="36"/>
        </w:rPr>
        <w:t>四、其他</w:t>
      </w:r>
    </w:p>
    <w:p w14:paraId="205E0086">
      <w:pPr>
        <w:keepNext w:val="0"/>
        <w:keepLines w:val="0"/>
        <w:pageBreakBefore w:val="0"/>
        <w:widowControl w:val="0"/>
        <w:kinsoku/>
        <w:wordWrap/>
        <w:overflowPunct/>
        <w:topLinePunct w:val="0"/>
        <w:autoSpaceDE/>
        <w:autoSpaceDN/>
        <w:bidi w:val="0"/>
        <w:adjustRightInd w:val="0"/>
        <w:snapToGrid w:val="0"/>
        <w:spacing w:line="312" w:lineRule="auto"/>
        <w:ind w:firstLine="560"/>
        <w:textAlignment w:val="auto"/>
        <w:rPr>
          <w:sz w:val="28"/>
          <w:szCs w:val="36"/>
        </w:rPr>
      </w:pPr>
      <w:r>
        <w:rPr>
          <w:rFonts w:hint="eastAsia"/>
          <w:sz w:val="28"/>
          <w:szCs w:val="36"/>
        </w:rPr>
        <w:t>1、本协议自双方签字盖章之日起生效。若项目申报成功，则本协议有效期自动延伸至项目结题通过时；若项目申报不成功，则本协议自动废止。</w:t>
      </w:r>
    </w:p>
    <w:p w14:paraId="044112E0">
      <w:pPr>
        <w:keepNext w:val="0"/>
        <w:keepLines w:val="0"/>
        <w:pageBreakBefore w:val="0"/>
        <w:widowControl w:val="0"/>
        <w:kinsoku/>
        <w:wordWrap/>
        <w:overflowPunct/>
        <w:topLinePunct w:val="0"/>
        <w:autoSpaceDE/>
        <w:autoSpaceDN/>
        <w:bidi w:val="0"/>
        <w:adjustRightInd w:val="0"/>
        <w:snapToGrid w:val="0"/>
        <w:spacing w:line="312" w:lineRule="auto"/>
        <w:ind w:firstLine="560"/>
        <w:textAlignment w:val="auto"/>
        <w:rPr>
          <w:sz w:val="28"/>
          <w:szCs w:val="36"/>
        </w:rPr>
      </w:pPr>
      <w:r>
        <w:rPr>
          <w:rFonts w:hint="eastAsia"/>
          <w:sz w:val="28"/>
          <w:szCs w:val="36"/>
        </w:rPr>
        <w:t>2、合作双方确定，执行合同中如遇不可抗力和技术风险等因素导致协议不能继续履行时，双方应及时通知对方以将损失控制在最小范围并共同协商变更或者解除本协议。</w:t>
      </w:r>
    </w:p>
    <w:p w14:paraId="44A1B2F0">
      <w:pPr>
        <w:keepNext w:val="0"/>
        <w:keepLines w:val="0"/>
        <w:pageBreakBefore w:val="0"/>
        <w:widowControl w:val="0"/>
        <w:kinsoku/>
        <w:wordWrap/>
        <w:overflowPunct/>
        <w:topLinePunct w:val="0"/>
        <w:autoSpaceDE/>
        <w:autoSpaceDN/>
        <w:bidi w:val="0"/>
        <w:adjustRightInd w:val="0"/>
        <w:snapToGrid w:val="0"/>
        <w:spacing w:line="312" w:lineRule="auto"/>
        <w:ind w:firstLine="560"/>
        <w:textAlignment w:val="auto"/>
        <w:rPr>
          <w:sz w:val="28"/>
          <w:szCs w:val="36"/>
        </w:rPr>
      </w:pPr>
      <w:r>
        <w:rPr>
          <w:rFonts w:hint="eastAsia"/>
          <w:sz w:val="28"/>
          <w:szCs w:val="36"/>
        </w:rPr>
        <w:t>3、未经对方许可，甲乙双方及其各自人员均不得将本协议内容以及相关技术信息、材料等透露给第三方。</w:t>
      </w:r>
    </w:p>
    <w:p w14:paraId="09C0207C">
      <w:pPr>
        <w:keepNext w:val="0"/>
        <w:keepLines w:val="0"/>
        <w:pageBreakBefore w:val="0"/>
        <w:widowControl w:val="0"/>
        <w:kinsoku/>
        <w:wordWrap/>
        <w:overflowPunct/>
        <w:topLinePunct w:val="0"/>
        <w:autoSpaceDE/>
        <w:autoSpaceDN/>
        <w:bidi w:val="0"/>
        <w:adjustRightInd w:val="0"/>
        <w:snapToGrid w:val="0"/>
        <w:spacing w:line="312" w:lineRule="auto"/>
        <w:ind w:firstLine="560"/>
        <w:textAlignment w:val="auto"/>
        <w:rPr>
          <w:sz w:val="28"/>
          <w:szCs w:val="36"/>
        </w:rPr>
      </w:pPr>
      <w:r>
        <w:rPr>
          <w:rFonts w:hint="eastAsia"/>
          <w:sz w:val="28"/>
          <w:szCs w:val="36"/>
        </w:rPr>
        <w:t>4、本协议一式肆份，甲乙双方各贰份，具有同等法律效力。</w:t>
      </w:r>
    </w:p>
    <w:p w14:paraId="5DD716D7">
      <w:pPr>
        <w:keepNext w:val="0"/>
        <w:keepLines w:val="0"/>
        <w:pageBreakBefore w:val="0"/>
        <w:widowControl w:val="0"/>
        <w:kinsoku/>
        <w:wordWrap/>
        <w:overflowPunct/>
        <w:topLinePunct w:val="0"/>
        <w:autoSpaceDE/>
        <w:autoSpaceDN/>
        <w:bidi w:val="0"/>
        <w:adjustRightInd w:val="0"/>
        <w:snapToGrid w:val="0"/>
        <w:spacing w:line="312" w:lineRule="auto"/>
        <w:ind w:firstLine="560"/>
        <w:textAlignment w:val="auto"/>
        <w:rPr>
          <w:sz w:val="28"/>
          <w:szCs w:val="36"/>
        </w:rPr>
      </w:pPr>
      <w:r>
        <w:rPr>
          <w:rFonts w:hint="eastAsia"/>
          <w:sz w:val="28"/>
          <w:szCs w:val="36"/>
        </w:rPr>
        <w:t>5、甲乙双方因本协议产生的任何争议，应首先通过友好协商方式解决；协商不成的，向</w:t>
      </w:r>
      <w:r>
        <w:rPr>
          <w:rFonts w:hint="eastAsia"/>
          <w:sz w:val="28"/>
          <w:szCs w:val="36"/>
          <w:lang w:val="en-US" w:eastAsia="zh-CN"/>
        </w:rPr>
        <w:t>甲</w:t>
      </w:r>
      <w:r>
        <w:rPr>
          <w:rFonts w:hint="eastAsia"/>
          <w:sz w:val="28"/>
          <w:szCs w:val="36"/>
        </w:rPr>
        <w:t>方所在地法院提起诉讼。</w:t>
      </w:r>
    </w:p>
    <w:p w14:paraId="1424B21B">
      <w:pPr>
        <w:rPr>
          <w:sz w:val="28"/>
          <w:szCs w:val="36"/>
        </w:rPr>
      </w:pPr>
    </w:p>
    <w:p w14:paraId="425FF0D4">
      <w:pPr>
        <w:rPr>
          <w:sz w:val="28"/>
          <w:szCs w:val="36"/>
        </w:rPr>
      </w:pPr>
    </w:p>
    <w:p w14:paraId="48B0441F">
      <w:pPr>
        <w:rPr>
          <w:sz w:val="28"/>
          <w:szCs w:val="36"/>
        </w:rPr>
      </w:pPr>
      <w:r>
        <w:rPr>
          <w:rFonts w:hint="eastAsia"/>
          <w:sz w:val="28"/>
          <w:szCs w:val="36"/>
        </w:rPr>
        <w:t>甲方（盖章）：</w:t>
      </w:r>
    </w:p>
    <w:p w14:paraId="0EB8DC62">
      <w:pPr>
        <w:rPr>
          <w:sz w:val="28"/>
          <w:szCs w:val="36"/>
        </w:rPr>
      </w:pPr>
      <w:r>
        <w:rPr>
          <w:rFonts w:hint="eastAsia"/>
          <w:sz w:val="28"/>
          <w:szCs w:val="36"/>
        </w:rPr>
        <w:t>法定代表人或授权代表：</w:t>
      </w:r>
    </w:p>
    <w:p w14:paraId="5B1D2C56">
      <w:pPr>
        <w:rPr>
          <w:sz w:val="28"/>
          <w:szCs w:val="36"/>
        </w:rPr>
      </w:pPr>
      <w:r>
        <w:rPr>
          <w:rFonts w:hint="eastAsia"/>
          <w:sz w:val="28"/>
          <w:szCs w:val="36"/>
        </w:rPr>
        <w:t xml:space="preserve">项目负责人： </w:t>
      </w:r>
    </w:p>
    <w:p w14:paraId="71040C86">
      <w:pPr>
        <w:rPr>
          <w:sz w:val="28"/>
          <w:szCs w:val="36"/>
        </w:rPr>
      </w:pPr>
      <w:r>
        <w:rPr>
          <w:rFonts w:hint="eastAsia"/>
          <w:sz w:val="28"/>
          <w:szCs w:val="36"/>
        </w:rPr>
        <w:t xml:space="preserve">      年   月   日                     </w:t>
      </w:r>
    </w:p>
    <w:p w14:paraId="6AA53642">
      <w:pPr>
        <w:rPr>
          <w:sz w:val="28"/>
          <w:szCs w:val="36"/>
        </w:rPr>
      </w:pPr>
    </w:p>
    <w:p w14:paraId="26E30F2F">
      <w:pPr>
        <w:rPr>
          <w:sz w:val="28"/>
          <w:szCs w:val="36"/>
        </w:rPr>
      </w:pPr>
      <w:r>
        <w:rPr>
          <w:rFonts w:hint="eastAsia"/>
          <w:sz w:val="28"/>
          <w:szCs w:val="36"/>
        </w:rPr>
        <w:t>乙方（盖章）：</w:t>
      </w:r>
    </w:p>
    <w:p w14:paraId="24C1AA7D">
      <w:pPr>
        <w:rPr>
          <w:sz w:val="28"/>
          <w:szCs w:val="36"/>
        </w:rPr>
      </w:pPr>
      <w:r>
        <w:rPr>
          <w:rFonts w:hint="eastAsia"/>
          <w:sz w:val="28"/>
          <w:szCs w:val="36"/>
        </w:rPr>
        <w:t xml:space="preserve">法定代表人或授权代表： </w:t>
      </w:r>
    </w:p>
    <w:p w14:paraId="1C85A55D">
      <w:pPr>
        <w:rPr>
          <w:sz w:val="28"/>
          <w:szCs w:val="36"/>
        </w:rPr>
      </w:pPr>
      <w:r>
        <w:rPr>
          <w:rFonts w:hint="eastAsia"/>
          <w:sz w:val="28"/>
          <w:szCs w:val="36"/>
        </w:rPr>
        <w:t>项目负责人：</w:t>
      </w:r>
    </w:p>
    <w:p w14:paraId="4CE97715">
      <w:pPr>
        <w:rPr>
          <w:sz w:val="28"/>
          <w:szCs w:val="36"/>
        </w:rPr>
      </w:pPr>
      <w:r>
        <w:rPr>
          <w:rFonts w:hint="eastAsia"/>
          <w:sz w:val="28"/>
          <w:szCs w:val="36"/>
        </w:rPr>
        <w:t xml:space="preserve">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9DE92"/>
    <w:multiLevelType w:val="singleLevel"/>
    <w:tmpl w:val="BFA9DE92"/>
    <w:lvl w:ilvl="0" w:tentative="0">
      <w:start w:val="3"/>
      <w:numFmt w:val="decimal"/>
      <w:suff w:val="nothing"/>
      <w:lvlText w:val="%1、"/>
      <w:lvlJc w:val="left"/>
    </w:lvl>
  </w:abstractNum>
  <w:abstractNum w:abstractNumId="1">
    <w:nsid w:val="13986ECA"/>
    <w:multiLevelType w:val="singleLevel"/>
    <w:tmpl w:val="13986EC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yOWZmMzY5YzkyYzIyNDUyNmExY2U3NjNkNTQxODIifQ=="/>
  </w:docVars>
  <w:rsids>
    <w:rsidRoot w:val="2F5F5016"/>
    <w:rsid w:val="00152BE7"/>
    <w:rsid w:val="001E2D9F"/>
    <w:rsid w:val="00224F7A"/>
    <w:rsid w:val="00244C80"/>
    <w:rsid w:val="002B058B"/>
    <w:rsid w:val="00306D34"/>
    <w:rsid w:val="00385AB3"/>
    <w:rsid w:val="003F5F2A"/>
    <w:rsid w:val="004334F3"/>
    <w:rsid w:val="004C3F1F"/>
    <w:rsid w:val="004C64EF"/>
    <w:rsid w:val="00515E25"/>
    <w:rsid w:val="005355ED"/>
    <w:rsid w:val="005D76FD"/>
    <w:rsid w:val="00636630"/>
    <w:rsid w:val="006A0B36"/>
    <w:rsid w:val="00770F1E"/>
    <w:rsid w:val="007C4AAB"/>
    <w:rsid w:val="007D54A3"/>
    <w:rsid w:val="008D5FE7"/>
    <w:rsid w:val="008F7A0D"/>
    <w:rsid w:val="0097040B"/>
    <w:rsid w:val="009D3230"/>
    <w:rsid w:val="00A26050"/>
    <w:rsid w:val="00A71F35"/>
    <w:rsid w:val="00B200B7"/>
    <w:rsid w:val="00B908DD"/>
    <w:rsid w:val="00BB4FCE"/>
    <w:rsid w:val="00C316D3"/>
    <w:rsid w:val="00D50E0E"/>
    <w:rsid w:val="00DD0C97"/>
    <w:rsid w:val="00DE3D5F"/>
    <w:rsid w:val="00E07D45"/>
    <w:rsid w:val="00EC3B3C"/>
    <w:rsid w:val="00FE25A6"/>
    <w:rsid w:val="01086C64"/>
    <w:rsid w:val="010B0691"/>
    <w:rsid w:val="01426BF8"/>
    <w:rsid w:val="01A3073B"/>
    <w:rsid w:val="02340D99"/>
    <w:rsid w:val="026B1259"/>
    <w:rsid w:val="061E0E42"/>
    <w:rsid w:val="0ABD0ABF"/>
    <w:rsid w:val="15C745A0"/>
    <w:rsid w:val="16341CFD"/>
    <w:rsid w:val="167C182F"/>
    <w:rsid w:val="16D52CED"/>
    <w:rsid w:val="18155A97"/>
    <w:rsid w:val="19481E9C"/>
    <w:rsid w:val="198662A9"/>
    <w:rsid w:val="1CBD494F"/>
    <w:rsid w:val="1E18008F"/>
    <w:rsid w:val="1EDB0B27"/>
    <w:rsid w:val="21B75E11"/>
    <w:rsid w:val="22DA1DB7"/>
    <w:rsid w:val="22E04EF3"/>
    <w:rsid w:val="24417C14"/>
    <w:rsid w:val="25D0124F"/>
    <w:rsid w:val="26435EC5"/>
    <w:rsid w:val="267C3185"/>
    <w:rsid w:val="27FC457D"/>
    <w:rsid w:val="2AD25A69"/>
    <w:rsid w:val="2ADC0696"/>
    <w:rsid w:val="2DB651CE"/>
    <w:rsid w:val="2E9848D4"/>
    <w:rsid w:val="2F5F5016"/>
    <w:rsid w:val="329264F2"/>
    <w:rsid w:val="32AC37A9"/>
    <w:rsid w:val="32BB6DE3"/>
    <w:rsid w:val="334119DE"/>
    <w:rsid w:val="33EC194A"/>
    <w:rsid w:val="353510CF"/>
    <w:rsid w:val="36247B60"/>
    <w:rsid w:val="397F6DBC"/>
    <w:rsid w:val="3A35391F"/>
    <w:rsid w:val="3F6E5909"/>
    <w:rsid w:val="3F80388E"/>
    <w:rsid w:val="3FC27A03"/>
    <w:rsid w:val="40BF1951"/>
    <w:rsid w:val="424E37D0"/>
    <w:rsid w:val="42E132EF"/>
    <w:rsid w:val="450E7246"/>
    <w:rsid w:val="473A4323"/>
    <w:rsid w:val="499917D4"/>
    <w:rsid w:val="4EAF077C"/>
    <w:rsid w:val="50CC248F"/>
    <w:rsid w:val="54EA5DF9"/>
    <w:rsid w:val="564B02FA"/>
    <w:rsid w:val="59FE5684"/>
    <w:rsid w:val="5ADD12F1"/>
    <w:rsid w:val="5C07081F"/>
    <w:rsid w:val="625247BE"/>
    <w:rsid w:val="63A728E8"/>
    <w:rsid w:val="649800EB"/>
    <w:rsid w:val="65817895"/>
    <w:rsid w:val="66E520A5"/>
    <w:rsid w:val="692549DB"/>
    <w:rsid w:val="6B125FFC"/>
    <w:rsid w:val="6BEC2FCD"/>
    <w:rsid w:val="6CE13EF0"/>
    <w:rsid w:val="703B5C43"/>
    <w:rsid w:val="712677E9"/>
    <w:rsid w:val="72FF44EF"/>
    <w:rsid w:val="745F4C69"/>
    <w:rsid w:val="79DD09BA"/>
    <w:rsid w:val="79EB7193"/>
    <w:rsid w:val="79ED50E9"/>
    <w:rsid w:val="7CBD2F08"/>
    <w:rsid w:val="7CD42548"/>
    <w:rsid w:val="7FC33FF3"/>
    <w:rsid w:val="7FE9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toc 2"/>
    <w:basedOn w:val="1"/>
    <w:next w:val="1"/>
    <w:qFormat/>
    <w:uiPriority w:val="0"/>
    <w:pPr>
      <w:ind w:left="420" w:leftChars="200"/>
    </w:pPr>
    <w:rPr>
      <w:rFonts w:eastAsia="黑体"/>
      <w:sz w:val="24"/>
    </w:r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1140</Words>
  <Characters>1153</Characters>
  <Lines>8</Lines>
  <Paragraphs>2</Paragraphs>
  <TotalTime>1</TotalTime>
  <ScaleCrop>false</ScaleCrop>
  <LinksUpToDate>false</LinksUpToDate>
  <CharactersWithSpaces>1337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2023-11-21T07:12:00Z</dcterms:created>
  <dc:creator>翠花儿</dc:creator>
  <cp:lastModifiedBy>听海</cp:lastModifiedBy>
  <cp:lastPrinted>2019-11-07T01:02:00Z</cp:lastPrinted>
  <dcterms:modified xsi:type="dcterms:W3CDTF">2025-03-07T09:58:58Z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1A1118D1184C48F4A77E663B7FC57AF1_13</vt:lpwstr>
  </property>
  <property fmtid="{D5CDD505-2E9C-101B-9397-08002B2CF9AE}" pid="4" name="KSOTemplateDocerSaveRecord">
    <vt:lpwstr>eyJoZGlkIjoiZjgyZWY3ZDEyZThkYTA3OTYxOThkZjYyMjBlOWI0NGUiLCJ1c2VySWQiOiI1NTMyMDA0NzAifQ==</vt:lpwstr>
  </property>
</Properties>
</file>