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0A3" w:rsidRPr="007970A3" w:rsidRDefault="007970A3" w:rsidP="007970A3">
      <w:pPr>
        <w:rPr>
          <w:rFonts w:asciiTheme="minorEastAsia" w:hAnsiTheme="minorEastAsia" w:hint="eastAsia"/>
          <w:sz w:val="24"/>
          <w:szCs w:val="24"/>
        </w:rPr>
      </w:pPr>
      <w:r w:rsidRPr="007970A3">
        <w:rPr>
          <w:rFonts w:asciiTheme="minorEastAsia" w:hAnsiTheme="minorEastAsia" w:hint="eastAsia"/>
          <w:sz w:val="24"/>
          <w:szCs w:val="24"/>
        </w:rPr>
        <w:t>江苏公众科技网</w:t>
      </w:r>
    </w:p>
    <w:p w:rsidR="00C40036" w:rsidRPr="00A26C4C" w:rsidRDefault="007970A3" w:rsidP="007970A3">
      <w:pPr>
        <w:rPr>
          <w:rFonts w:asciiTheme="minorEastAsia" w:hAnsiTheme="minorEastAsia"/>
          <w:sz w:val="24"/>
          <w:szCs w:val="24"/>
        </w:rPr>
      </w:pPr>
      <w:r w:rsidRPr="007970A3">
        <w:rPr>
          <w:rFonts w:asciiTheme="minorEastAsia" w:hAnsiTheme="minorEastAsia"/>
          <w:sz w:val="24"/>
          <w:szCs w:val="24"/>
        </w:rPr>
        <w:t>http://www.jskx.org.cn/web/artlist/823779</w:t>
      </w:r>
    </w:p>
    <w:p w:rsidR="00A26C4C" w:rsidRPr="00A26C4C" w:rsidRDefault="00A26C4C">
      <w:pPr>
        <w:rPr>
          <w:rFonts w:asciiTheme="minorEastAsia" w:hAnsiTheme="minorEastAsia"/>
          <w:sz w:val="24"/>
          <w:szCs w:val="24"/>
        </w:rPr>
      </w:pPr>
    </w:p>
    <w:p w:rsidR="00A26C4C" w:rsidRPr="00A26C4C" w:rsidRDefault="007970A3" w:rsidP="007970A3">
      <w:pPr>
        <w:jc w:val="center"/>
        <w:rPr>
          <w:rFonts w:asciiTheme="minorEastAsia" w:hAnsiTheme="minorEastAsia"/>
          <w:sz w:val="24"/>
          <w:szCs w:val="24"/>
        </w:rPr>
      </w:pPr>
      <w:r>
        <w:rPr>
          <w:rFonts w:hint="eastAsia"/>
          <w:b/>
          <w:bCs/>
          <w:color w:val="018DE4"/>
          <w:sz w:val="42"/>
          <w:szCs w:val="42"/>
          <w:shd w:val="clear" w:color="auto" w:fill="FFFFFF"/>
        </w:rPr>
        <w:t>关于开展</w:t>
      </w:r>
      <w:r>
        <w:rPr>
          <w:rFonts w:hint="eastAsia"/>
          <w:b/>
          <w:bCs/>
          <w:color w:val="018DE4"/>
          <w:sz w:val="42"/>
          <w:szCs w:val="42"/>
          <w:shd w:val="clear" w:color="auto" w:fill="FFFFFF"/>
        </w:rPr>
        <w:t>2023</w:t>
      </w:r>
      <w:r>
        <w:rPr>
          <w:rFonts w:hint="eastAsia"/>
          <w:b/>
          <w:bCs/>
          <w:color w:val="018DE4"/>
          <w:sz w:val="42"/>
          <w:szCs w:val="42"/>
          <w:shd w:val="clear" w:color="auto" w:fill="FFFFFF"/>
        </w:rPr>
        <w:t>年度江苏省科协青年科技人才托举工程资助培养对象选拔推荐工作的通知</w:t>
      </w:r>
    </w:p>
    <w:p w:rsidR="00A26C4C" w:rsidRPr="00A26C4C" w:rsidRDefault="00A26C4C">
      <w:pPr>
        <w:rPr>
          <w:rFonts w:asciiTheme="minorEastAsia" w:hAnsiTheme="minorEastAsia"/>
          <w:sz w:val="24"/>
          <w:szCs w:val="24"/>
        </w:rPr>
      </w:pPr>
    </w:p>
    <w:p w:rsidR="007970A3" w:rsidRPr="007970A3" w:rsidRDefault="007970A3" w:rsidP="007970A3">
      <w:pPr>
        <w:widowControl/>
        <w:spacing w:after="270" w:line="450" w:lineRule="atLeast"/>
        <w:rPr>
          <w:rFonts w:ascii="宋体" w:eastAsia="宋体" w:hAnsi="宋体" w:cs="宋体"/>
          <w:spacing w:val="30"/>
          <w:kern w:val="0"/>
          <w:sz w:val="27"/>
          <w:szCs w:val="27"/>
        </w:rPr>
      </w:pPr>
      <w:r w:rsidRPr="007970A3">
        <w:rPr>
          <w:rFonts w:ascii="宋体" w:eastAsia="宋体" w:hAnsi="宋体" w:cs="宋体" w:hint="eastAsia"/>
          <w:spacing w:val="30"/>
          <w:kern w:val="0"/>
          <w:sz w:val="27"/>
          <w:szCs w:val="27"/>
        </w:rPr>
        <w:t>各设区市科协，各省级学会，有关高校科协：</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根据《江苏省科协青年科技人才托举工程实施办法》，现将开展2023年度托举工程资助培养对象选拔推荐工作有关事项通知如下：</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一、资助名额及标准</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2023年度资助对象为100名，每人资助3万元人民币。实施时间从2023年7月1日到2025年6月30日，为期2年。鼓励受资助人员所在单位和推荐单位分别给予相应的配套资助。</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二、申报人员条件</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申报人须为我省从事自然科学研究、工程技术开发、科技成果转化的青年科技工作者，同时应具备以下条件：</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（一）坚决维护习近平总书记党中央的核心、全党的核心地位，坚决维护党中央权威和集中统一领导，遵纪守法，</w:t>
      </w:r>
      <w:r w:rsidRPr="007970A3">
        <w:rPr>
          <w:rFonts w:ascii="宋体" w:eastAsia="宋体" w:hAnsi="宋体" w:cs="宋体" w:hint="eastAsia"/>
          <w:spacing w:val="30"/>
          <w:kern w:val="0"/>
          <w:sz w:val="27"/>
          <w:szCs w:val="27"/>
        </w:rPr>
        <w:lastRenderedPageBreak/>
        <w:t>践行“爱国、创新、求实、奉献、协同、育人”的新时代科学家精神；</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（二）省、市、县（市、区）科协所属学会会员，高校科协、企业（园区）科协会员；</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（三） 年龄在35周岁以下（1988年6月30日以后出生）；</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（四）学术技术水平在省内同行中具备一定优势，在所在学科（专业）领域具有较大发展潜力；</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（五）未曾入选本资助项目或其他省级以上人才计划项目；</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（六）能够积极参与省科协青年科技人才政治引领培训、学术交流等相关活动。</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三、推荐渠道及名额</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（一）各设区市科协负责推荐本地区候选人，名额为6名；</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（二）省科协所属各省级学会、协会、研究会负责推荐本学科领域候选人，名额为1名；</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lastRenderedPageBreak/>
        <w:t>（三）部属、省属本科院校科协可推荐本单位候选人1名。其他省属专科院校、市属高校、民办院校、独立学院、企业（园区）等单位的候选人由所在地的设区市科协统一推荐。</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四、申报推荐程序和要求</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托举工程资助培养人选的选拔推荐，坚持重条件质量、看发展潜力，按照“公开、平等、竞争、择优”的原则实施。</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（一）符合条件的申请人向所在的各省级学会、有关高校科协或设区市科协提出申请，提交《江苏省青年科技人才托举工程资助培养项目申报书》及相关附件材料。</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（二）申报人所在工作单位应以书面形式同意其申报托举工程，并对其政治、经济、品行把关，加盖单位公章。</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（三）推荐单位经理事会（常务理事会）或常委会、党组会议审议同意后确定推荐人选。</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四）各推荐单位要认真履行推荐责任，加强过程管理，对相关材料的真实性和准确性负责，严格把关。所推荐人选入选后，要积极关注其成长成才情况，项目期满时，及时主动对接，有效开展结项工作。资助培养期间，存在敷</w:t>
      </w:r>
      <w:r w:rsidRPr="007970A3">
        <w:rPr>
          <w:rFonts w:ascii="宋体" w:eastAsia="宋体" w:hAnsi="宋体" w:cs="宋体" w:hint="eastAsia"/>
          <w:spacing w:val="30"/>
          <w:kern w:val="0"/>
          <w:sz w:val="27"/>
          <w:szCs w:val="27"/>
        </w:rPr>
        <w:lastRenderedPageBreak/>
        <w:t>衍塞责、放任不管、拖沓逾期等情况的，将计入不良记录，并与评选确定下一年度资助对象相挂钩。</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五、资助经费使用范围</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资助经费用于被托举人学术成长过程中所发生的各项直接支出，主要包括：</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（一）出国（境）参加国际性学术会议、国际交流合作项目、短期培训差旅费、注册费等相关支出；</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（二）核心期刊发表文章，出版自然科学范围内的原创性科技、科普类著作等相关支出；</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（三）开展课题研究和技术攻关的相关直拨支出。</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六、报送材料内容和要求</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（一）电子材料报送</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采取网络填报的方式实施，网络填报步骤：登录“江苏公众科技网”（http://www.jskx.org.cn/）——申请申报入口——托举工程申报——推荐单位使用管理员账号登录，查收“推荐码”，为申报人提供“推荐码”——申报人注册、填写“推荐码”——填写项目申报书——提交推荐单位——推荐单位审核（通过后可下载打印）——提交省科协。</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lastRenderedPageBreak/>
        <w:t>推荐单位管理员账号，沿用2022年托举工程的管理员账号，如有需要，向托举工程领导小组办公室领取；“推荐码”由推荐单位登录系统获取并提供给申报人。</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网络申报的截止时间为2023年５月6日，逾期系统自动关闭，不再接收。填报的电子材料经系统确认后，不能更改。</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（二）书面材料报送</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1.推荐工作材料</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《推荐工作情况报告》1份，由推荐单位提供，内容包括组织动员情况、候选人产生方式、专家评审情况、推荐单位评审组专家名单以及确定提名的人选、联系人及联系电话等。</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2.候选人材料</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（1）《江苏省科协青年科技人才托举工程资助培养项目申报表》3份，从网络申报系统打印后签字盖章；</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（2）附件材料1份（可装订成册），包括：候选人重要科技奖项获奖证书材料复印件；所参与的科研活动及所取得的成果复印件等证明材料；</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（3）保密审查证明1份，由候选人所在单位盖章出具。</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lastRenderedPageBreak/>
        <w:t>书面材料请于2023年5月10日前报送省科协人才服务中心，逾期不予受理。以邮寄方式报送的，时间以寄出当地邮戳为准。</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七、联系方式</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（一）推荐材料接收单位</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收件单位：江苏省科协人才服务中心</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联 系 人：顾弘彦</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联系电话：025-86670830   13605164157</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电子邮箱：908762538@qq.com</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收件地址：南京市建邺区梦都大街50号东楼512</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网络填报系统技术支持：范昶　13390909883</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（二）省科协青年科技人才托举工程领导小组办公室（省科协组织人事部）</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联 系 人：宰 俊   宋红群  </w:t>
      </w:r>
    </w:p>
    <w:p w:rsidR="007970A3" w:rsidRPr="007970A3" w:rsidRDefault="007970A3" w:rsidP="007970A3">
      <w:pPr>
        <w:widowControl/>
        <w:spacing w:after="270"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联系电话：（025）83625032  83625037</w:t>
      </w:r>
    </w:p>
    <w:p w:rsidR="007970A3" w:rsidRPr="007970A3" w:rsidRDefault="007970A3" w:rsidP="007970A3">
      <w:pPr>
        <w:widowControl/>
        <w:spacing w:line="450" w:lineRule="atLeast"/>
        <w:ind w:firstLine="552"/>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附：江苏省科协青年科技人才托举工程资助培养项目申报表（样表）</w:t>
      </w:r>
    </w:p>
    <w:p w:rsidR="007970A3" w:rsidRPr="007970A3" w:rsidRDefault="007970A3" w:rsidP="007970A3">
      <w:pPr>
        <w:widowControl/>
        <w:spacing w:after="270" w:line="450" w:lineRule="atLeast"/>
        <w:ind w:firstLine="552"/>
        <w:jc w:val="right"/>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lastRenderedPageBreak/>
        <w:t>                           江苏省科学技术协会</w:t>
      </w:r>
    </w:p>
    <w:p w:rsidR="007970A3" w:rsidRPr="007970A3" w:rsidRDefault="007970A3" w:rsidP="007970A3">
      <w:pPr>
        <w:widowControl/>
        <w:spacing w:after="270" w:line="450" w:lineRule="atLeast"/>
        <w:ind w:firstLine="552"/>
        <w:jc w:val="right"/>
        <w:rPr>
          <w:rFonts w:ascii="宋体" w:eastAsia="宋体" w:hAnsi="宋体" w:cs="宋体" w:hint="eastAsia"/>
          <w:spacing w:val="30"/>
          <w:kern w:val="0"/>
          <w:sz w:val="27"/>
          <w:szCs w:val="27"/>
        </w:rPr>
      </w:pPr>
      <w:r w:rsidRPr="007970A3">
        <w:rPr>
          <w:rFonts w:ascii="宋体" w:eastAsia="宋体" w:hAnsi="宋体" w:cs="宋体" w:hint="eastAsia"/>
          <w:spacing w:val="30"/>
          <w:kern w:val="0"/>
          <w:sz w:val="27"/>
          <w:szCs w:val="27"/>
        </w:rPr>
        <w:t>                             2023年3月28日</w:t>
      </w:r>
    </w:p>
    <w:p w:rsidR="007970A3" w:rsidRPr="007970A3" w:rsidRDefault="007970A3" w:rsidP="007970A3">
      <w:pPr>
        <w:widowControl/>
        <w:spacing w:line="240" w:lineRule="atLeast"/>
        <w:rPr>
          <w:rFonts w:ascii="宋体" w:eastAsia="宋体" w:hAnsi="宋体" w:cs="宋体" w:hint="eastAsia"/>
          <w:spacing w:val="30"/>
          <w:kern w:val="0"/>
          <w:sz w:val="27"/>
          <w:szCs w:val="27"/>
        </w:rPr>
      </w:pPr>
      <w:r w:rsidRPr="007970A3">
        <w:rPr>
          <w:rFonts w:ascii="宋体" w:eastAsia="宋体" w:hAnsi="宋体" w:cs="宋体"/>
          <w:noProof/>
          <w:spacing w:val="30"/>
          <w:kern w:val="0"/>
          <w:sz w:val="27"/>
          <w:szCs w:val="27"/>
        </w:rPr>
        <w:drawing>
          <wp:inline distT="0" distB="0" distL="0" distR="0" wp14:anchorId="51D8C2ED" wp14:editId="0DA95A1C">
            <wp:extent cx="152400" cy="152400"/>
            <wp:effectExtent l="0" t="0" r="0" b="0"/>
            <wp:docPr id="1" name="图片 1" descr="http://www.jskx.org.cn/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skx.org.cn/ueditor/dialogs/attachment/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附件.docx" w:history="1">
        <w:r w:rsidRPr="007970A3">
          <w:rPr>
            <w:rFonts w:ascii="宋体" w:eastAsia="宋体" w:hAnsi="宋体" w:cs="宋体" w:hint="eastAsia"/>
            <w:color w:val="0066CC"/>
            <w:spacing w:val="30"/>
            <w:kern w:val="0"/>
            <w:sz w:val="18"/>
            <w:szCs w:val="18"/>
            <w:bdr w:val="none" w:sz="0" w:space="0" w:color="auto" w:frame="1"/>
          </w:rPr>
          <w:t>附件.docx</w:t>
        </w:r>
      </w:hyperlink>
    </w:p>
    <w:p w:rsidR="007970A3" w:rsidRPr="007970A3" w:rsidRDefault="007970A3" w:rsidP="007970A3">
      <w:pPr>
        <w:widowControl/>
        <w:spacing w:line="450" w:lineRule="atLeast"/>
        <w:ind w:firstLine="552"/>
        <w:rPr>
          <w:rFonts w:ascii="宋体" w:eastAsia="宋体" w:hAnsi="宋体" w:cs="宋体" w:hint="eastAsia"/>
          <w:spacing w:val="30"/>
          <w:kern w:val="0"/>
          <w:sz w:val="27"/>
          <w:szCs w:val="27"/>
        </w:rPr>
      </w:pPr>
    </w:p>
    <w:p w:rsidR="007970A3" w:rsidRPr="007970A3" w:rsidRDefault="007970A3" w:rsidP="007970A3">
      <w:pPr>
        <w:widowControl/>
        <w:jc w:val="left"/>
        <w:rPr>
          <w:rFonts w:ascii="宋体" w:eastAsia="宋体" w:hAnsi="宋体" w:cs="宋体" w:hint="eastAsia"/>
          <w:kern w:val="0"/>
          <w:sz w:val="24"/>
          <w:szCs w:val="24"/>
        </w:rPr>
      </w:pPr>
      <w:r w:rsidRPr="007970A3">
        <w:rPr>
          <w:rFonts w:ascii="宋体" w:eastAsia="宋体" w:hAnsi="宋体" w:cs="宋体"/>
          <w:kern w:val="0"/>
          <w:sz w:val="24"/>
          <w:szCs w:val="24"/>
        </w:rPr>
        <w:t>作者：江苏省科协</w:t>
      </w:r>
    </w:p>
    <w:p w:rsidR="00A26C4C" w:rsidRDefault="007970A3" w:rsidP="007970A3">
      <w:pPr>
        <w:rPr>
          <w:rFonts w:asciiTheme="minorEastAsia" w:hAnsiTheme="minorEastAsia"/>
          <w:sz w:val="24"/>
          <w:szCs w:val="24"/>
        </w:rPr>
      </w:pPr>
      <w:r w:rsidRPr="007970A3">
        <w:rPr>
          <w:rFonts w:ascii="宋体" w:eastAsia="宋体" w:hAnsi="宋体" w:cs="宋体"/>
          <w:kern w:val="0"/>
          <w:sz w:val="24"/>
          <w:szCs w:val="24"/>
        </w:rPr>
        <w:t>责任编辑： 沈禁</w:t>
      </w:r>
      <w:bookmarkStart w:id="0" w:name="_GoBack"/>
      <w:bookmarkEnd w:id="0"/>
    </w:p>
    <w:p w:rsidR="007970A3" w:rsidRDefault="007970A3">
      <w:pPr>
        <w:rPr>
          <w:rFonts w:asciiTheme="minorEastAsia" w:hAnsiTheme="minorEastAsia"/>
          <w:sz w:val="24"/>
          <w:szCs w:val="24"/>
        </w:rPr>
      </w:pPr>
    </w:p>
    <w:p w:rsidR="007970A3" w:rsidRPr="00A26C4C" w:rsidRDefault="007970A3">
      <w:pPr>
        <w:rPr>
          <w:rFonts w:asciiTheme="minorEastAsia" w:hAnsiTheme="minorEastAsia" w:hint="eastAsia"/>
          <w:sz w:val="24"/>
          <w:szCs w:val="24"/>
        </w:rPr>
      </w:pPr>
    </w:p>
    <w:sectPr w:rsidR="007970A3" w:rsidRPr="00A26C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F67" w:rsidRDefault="00795F67" w:rsidP="00A26C4C">
      <w:r>
        <w:separator/>
      </w:r>
    </w:p>
  </w:endnote>
  <w:endnote w:type="continuationSeparator" w:id="0">
    <w:p w:rsidR="00795F67" w:rsidRDefault="00795F67" w:rsidP="00A26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F67" w:rsidRDefault="00795F67" w:rsidP="00A26C4C">
      <w:r>
        <w:separator/>
      </w:r>
    </w:p>
  </w:footnote>
  <w:footnote w:type="continuationSeparator" w:id="0">
    <w:p w:rsidR="00795F67" w:rsidRDefault="00795F67" w:rsidP="00A26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4D8"/>
    <w:rsid w:val="00795F67"/>
    <w:rsid w:val="007970A3"/>
    <w:rsid w:val="00A26C4C"/>
    <w:rsid w:val="00C40036"/>
    <w:rsid w:val="00E15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6AD96A-43E5-469C-921B-972695F54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6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26C4C"/>
    <w:rPr>
      <w:sz w:val="18"/>
      <w:szCs w:val="18"/>
    </w:rPr>
  </w:style>
  <w:style w:type="paragraph" w:styleId="a4">
    <w:name w:val="footer"/>
    <w:basedOn w:val="a"/>
    <w:link w:val="Char0"/>
    <w:uiPriority w:val="99"/>
    <w:unhideWhenUsed/>
    <w:rsid w:val="00A26C4C"/>
    <w:pPr>
      <w:tabs>
        <w:tab w:val="center" w:pos="4153"/>
        <w:tab w:val="right" w:pos="8306"/>
      </w:tabs>
      <w:snapToGrid w:val="0"/>
      <w:jc w:val="left"/>
    </w:pPr>
    <w:rPr>
      <w:sz w:val="18"/>
      <w:szCs w:val="18"/>
    </w:rPr>
  </w:style>
  <w:style w:type="character" w:customStyle="1" w:styleId="Char0">
    <w:name w:val="页脚 Char"/>
    <w:basedOn w:val="a0"/>
    <w:link w:val="a4"/>
    <w:uiPriority w:val="99"/>
    <w:rsid w:val="00A26C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965795">
      <w:bodyDiv w:val="1"/>
      <w:marLeft w:val="0"/>
      <w:marRight w:val="0"/>
      <w:marTop w:val="0"/>
      <w:marBottom w:val="0"/>
      <w:divBdr>
        <w:top w:val="none" w:sz="0" w:space="0" w:color="auto"/>
        <w:left w:val="none" w:sz="0" w:space="0" w:color="auto"/>
        <w:bottom w:val="none" w:sz="0" w:space="0" w:color="auto"/>
        <w:right w:val="none" w:sz="0" w:space="0" w:color="auto"/>
      </w:divBdr>
      <w:divsChild>
        <w:div w:id="1831217759">
          <w:marLeft w:val="0"/>
          <w:marRight w:val="0"/>
          <w:marTop w:val="0"/>
          <w:marBottom w:val="0"/>
          <w:divBdr>
            <w:top w:val="none" w:sz="0" w:space="0" w:color="auto"/>
            <w:left w:val="none" w:sz="0" w:space="0" w:color="auto"/>
            <w:bottom w:val="none" w:sz="0" w:space="0" w:color="auto"/>
            <w:right w:val="none" w:sz="0" w:space="0" w:color="auto"/>
          </w:divBdr>
        </w:div>
        <w:div w:id="540636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jskx.org.cn/upload/file/20230404/1680592790197075763.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350</Words>
  <Characters>2001</Characters>
  <Application>Microsoft Office Word</Application>
  <DocSecurity>0</DocSecurity>
  <Lines>16</Lines>
  <Paragraphs>4</Paragraphs>
  <ScaleCrop>false</ScaleCrop>
  <Company>Microsoft</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2023-04-11T07:15:00Z</dcterms:created>
  <dcterms:modified xsi:type="dcterms:W3CDTF">2023-04-11T07:16:00Z</dcterms:modified>
</cp:coreProperties>
</file>